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900D" w14:textId="0F9DA9C6" w:rsidR="002E71C4" w:rsidRDefault="002E71C4" w:rsidP="005531F5">
      <w:pPr>
        <w:jc w:val="center"/>
        <w:rPr>
          <w:b/>
          <w:bCs/>
        </w:rPr>
      </w:pPr>
      <w:r>
        <w:rPr>
          <w:b/>
          <w:bCs/>
        </w:rPr>
        <w:t xml:space="preserve">Guild of St George, Weekend for Companions </w:t>
      </w:r>
      <w:r w:rsidR="00E57527">
        <w:rPr>
          <w:b/>
          <w:bCs/>
        </w:rPr>
        <w:t>following</w:t>
      </w:r>
      <w:r>
        <w:rPr>
          <w:b/>
          <w:bCs/>
        </w:rPr>
        <w:t xml:space="preserve"> meeting of Board of Directors, 11-13 July 2025</w:t>
      </w:r>
    </w:p>
    <w:p w14:paraId="5ADC98E8" w14:textId="712B2E60" w:rsidR="002E71C4" w:rsidRPr="009A6EC8" w:rsidRDefault="002E71C4" w:rsidP="00747AA1">
      <w:pPr>
        <w:jc w:val="center"/>
        <w:rPr>
          <w:b/>
          <w:bCs/>
        </w:rPr>
      </w:pPr>
      <w:r w:rsidRPr="009A6EC8">
        <w:rPr>
          <w:b/>
          <w:bCs/>
        </w:rPr>
        <w:t>Friday 11 July 2025 – Travel Day</w:t>
      </w:r>
      <w:r w:rsidR="007003A5" w:rsidRPr="009A6EC8">
        <w:rPr>
          <w:b/>
          <w:bCs/>
        </w:rPr>
        <w:t xml:space="preserve"> for Companions/Travel Morning for Directors</w:t>
      </w:r>
    </w:p>
    <w:p w14:paraId="7B1BB135" w14:textId="2B2971E8" w:rsidR="00B54D17" w:rsidRDefault="003076B0" w:rsidP="005531F5">
      <w:pPr>
        <w:jc w:val="both"/>
      </w:pPr>
      <w:r>
        <w:t>The Board meeting will tak</w:t>
      </w:r>
      <w:r w:rsidR="002375B6">
        <w:t>e</w:t>
      </w:r>
      <w:r w:rsidR="00A770B7">
        <w:t xml:space="preserve"> </w:t>
      </w:r>
      <w:r>
        <w:t>place</w:t>
      </w:r>
      <w:r w:rsidR="00864D48">
        <w:t xml:space="preserve"> </w:t>
      </w:r>
      <w:r w:rsidR="002C2FAC">
        <w:t xml:space="preserve">in Inverleith </w:t>
      </w:r>
      <w:r w:rsidR="00864D48">
        <w:t xml:space="preserve">from 2:30 to </w:t>
      </w:r>
      <w:r w:rsidR="00B54D17">
        <w:t>7 p.m.</w:t>
      </w:r>
      <w:r w:rsidR="00827D49">
        <w:t xml:space="preserve"> </w:t>
      </w:r>
      <w:r w:rsidR="00080F54">
        <w:t xml:space="preserve">with a </w:t>
      </w:r>
      <w:r w:rsidR="00C26987">
        <w:t xml:space="preserve">coffee </w:t>
      </w:r>
      <w:r w:rsidR="00080F54">
        <w:t xml:space="preserve">break </w:t>
      </w:r>
      <w:r w:rsidR="00C26987">
        <w:t>at</w:t>
      </w:r>
      <w:r w:rsidR="00080F54">
        <w:t xml:space="preserve"> the Royal Botanic Garden</w:t>
      </w:r>
      <w:r w:rsidR="002C2FAC">
        <w:t>s</w:t>
      </w:r>
      <w:r w:rsidR="00080F54">
        <w:t xml:space="preserve"> nearby.</w:t>
      </w:r>
    </w:p>
    <w:p w14:paraId="546F14C9" w14:textId="2B824960" w:rsidR="008373D9" w:rsidRDefault="00DC3C8D" w:rsidP="005531F5">
      <w:pPr>
        <w:jc w:val="both"/>
      </w:pPr>
      <w:r>
        <w:rPr>
          <w:b/>
          <w:bCs/>
        </w:rPr>
        <w:t xml:space="preserve">19:00 </w:t>
      </w:r>
      <w:r w:rsidR="00A770B7">
        <w:rPr>
          <w:b/>
          <w:bCs/>
        </w:rPr>
        <w:t xml:space="preserve">for </w:t>
      </w:r>
      <w:r>
        <w:rPr>
          <w:b/>
          <w:bCs/>
        </w:rPr>
        <w:t>19</w:t>
      </w:r>
      <w:r w:rsidR="00235C68" w:rsidRPr="00A770B7">
        <w:rPr>
          <w:b/>
          <w:bCs/>
        </w:rPr>
        <w:t>:30</w:t>
      </w:r>
      <w:r w:rsidR="00F6066C">
        <w:rPr>
          <w:b/>
          <w:bCs/>
        </w:rPr>
        <w:t xml:space="preserve">: </w:t>
      </w:r>
      <w:r w:rsidR="00960B88">
        <w:t xml:space="preserve">Evening meal </w:t>
      </w:r>
      <w:r w:rsidR="00403CE6">
        <w:t xml:space="preserve">for Board members and others </w:t>
      </w:r>
      <w:r w:rsidR="00960B88">
        <w:t xml:space="preserve">at </w:t>
      </w:r>
      <w:r w:rsidR="00E57527">
        <w:rPr>
          <w:b/>
          <w:bCs/>
        </w:rPr>
        <w:t>The Herringbone</w:t>
      </w:r>
      <w:r w:rsidR="00E57527">
        <w:t xml:space="preserve">, </w:t>
      </w:r>
      <w:r w:rsidR="00137C89">
        <w:t xml:space="preserve">2 </w:t>
      </w:r>
      <w:r w:rsidR="002F43DC">
        <w:t xml:space="preserve">South </w:t>
      </w:r>
      <w:r w:rsidR="00137C89">
        <w:t>Trinity</w:t>
      </w:r>
      <w:r w:rsidR="002F43DC">
        <w:t xml:space="preserve"> </w:t>
      </w:r>
      <w:r w:rsidR="00E57527">
        <w:t>Road, Edinburgh EH5 3NR</w:t>
      </w:r>
      <w:r w:rsidR="00C26987">
        <w:t xml:space="preserve">, </w:t>
      </w:r>
      <w:r w:rsidR="006E4ACE">
        <w:t xml:space="preserve">at the </w:t>
      </w:r>
      <w:r w:rsidR="00A752EA">
        <w:t xml:space="preserve">corner </w:t>
      </w:r>
      <w:r w:rsidR="006E4ACE">
        <w:t>with</w:t>
      </w:r>
      <w:r w:rsidR="00E33AFE">
        <w:t xml:space="preserve"> Ferry Road</w:t>
      </w:r>
      <w:r w:rsidR="00A752EA">
        <w:t xml:space="preserve">, a </w:t>
      </w:r>
      <w:r w:rsidR="00E33AFE">
        <w:t>major east-west route</w:t>
      </w:r>
      <w:r w:rsidR="00921896">
        <w:t xml:space="preserve">; </w:t>
      </w:r>
      <w:r w:rsidR="005D63A2">
        <w:t>the restaurant has a</w:t>
      </w:r>
      <w:r w:rsidR="00921896">
        <w:t xml:space="preserve"> curved facade on the corner uniting the two streets</w:t>
      </w:r>
      <w:r w:rsidR="008647AF">
        <w:t>.</w:t>
      </w:r>
      <w:r w:rsidR="00E33AFE">
        <w:t xml:space="preserve"> South Trinity Road </w:t>
      </w:r>
      <w:r w:rsidR="008647AF">
        <w:t xml:space="preserve">is a </w:t>
      </w:r>
      <w:r w:rsidR="00E33AFE">
        <w:t xml:space="preserve">quiet residential street which runs through </w:t>
      </w:r>
      <w:r w:rsidR="005D3A7D">
        <w:t>a highly</w:t>
      </w:r>
      <w:r w:rsidR="00E33AFE">
        <w:t xml:space="preserve"> attractive suburb called Trinity.</w:t>
      </w:r>
      <w:r w:rsidR="005D3A7D">
        <w:rPr>
          <w:rStyle w:val="FootnoteReference"/>
        </w:rPr>
        <w:footnoteReference w:id="1"/>
      </w:r>
    </w:p>
    <w:p w14:paraId="5505F502" w14:textId="6D356B7C" w:rsidR="008373D9" w:rsidRDefault="008373D9" w:rsidP="005531F5">
      <w:pPr>
        <w:jc w:val="both"/>
      </w:pPr>
      <w:r>
        <w:t xml:space="preserve">Companions and guests </w:t>
      </w:r>
      <w:r w:rsidR="00403CE6">
        <w:t>are ver</w:t>
      </w:r>
      <w:r w:rsidR="00521244">
        <w:t xml:space="preserve">y welcome to join the Board for this meal, but please confirm by </w:t>
      </w:r>
      <w:r w:rsidR="008A3967">
        <w:t>Wednesday 9 July with</w:t>
      </w:r>
      <w:r w:rsidR="00097A54">
        <w:t xml:space="preserve"> Martin Green so that we can all sit together at the same long table. Last-minute arrivals </w:t>
      </w:r>
      <w:r w:rsidR="007926FC">
        <w:t>shoul</w:t>
      </w:r>
      <w:r w:rsidR="00025BFE">
        <w:t>d</w:t>
      </w:r>
      <w:r w:rsidR="00097A54">
        <w:t xml:space="preserve"> contact The Herringbone direct </w:t>
      </w:r>
      <w:r w:rsidR="00025BFE">
        <w:t xml:space="preserve">on </w:t>
      </w:r>
      <w:r w:rsidR="00025BFE" w:rsidRPr="00025BFE">
        <w:t xml:space="preserve">0131 </w:t>
      </w:r>
      <w:r w:rsidR="00D34FE2" w:rsidRPr="00025BFE">
        <w:t>552</w:t>
      </w:r>
      <w:r w:rsidR="00107A02">
        <w:t xml:space="preserve"> </w:t>
      </w:r>
      <w:r w:rsidR="00D34FE2" w:rsidRPr="00025BFE">
        <w:t>3292 to</w:t>
      </w:r>
      <w:r w:rsidR="00097A54">
        <w:t xml:space="preserve"> see if there are still places available. It is a friendly but busy place, especially at the weekends. </w:t>
      </w:r>
    </w:p>
    <w:p w14:paraId="6898551D" w14:textId="77777777" w:rsidR="008373D9" w:rsidRPr="00D34FE2" w:rsidRDefault="008373D9" w:rsidP="00747AA1">
      <w:pPr>
        <w:jc w:val="center"/>
        <w:rPr>
          <w:b/>
          <w:bCs/>
        </w:rPr>
      </w:pPr>
      <w:r w:rsidRPr="00D34FE2">
        <w:rPr>
          <w:b/>
          <w:bCs/>
        </w:rPr>
        <w:t>Saturday 12 July 2025 – Companions Day</w:t>
      </w:r>
    </w:p>
    <w:p w14:paraId="0E7DA486" w14:textId="2130FE81" w:rsidR="002C7B31" w:rsidRDefault="00821B45" w:rsidP="005531F5">
      <w:pPr>
        <w:jc w:val="both"/>
      </w:pPr>
      <w:r w:rsidRPr="00C718BC">
        <w:rPr>
          <w:b/>
          <w:bCs/>
        </w:rPr>
        <w:t>9.30 for 10.00</w:t>
      </w:r>
      <w:r w:rsidR="00DC3C8D">
        <w:rPr>
          <w:b/>
          <w:bCs/>
        </w:rPr>
        <w:t>:</w:t>
      </w:r>
      <w:r>
        <w:t xml:space="preserve"> </w:t>
      </w:r>
      <w:r w:rsidR="00864606">
        <w:t xml:space="preserve">Morning session </w:t>
      </w:r>
      <w:r w:rsidR="00C718BC">
        <w:t xml:space="preserve">at </w:t>
      </w:r>
      <w:r>
        <w:t>Riddle’s Court</w:t>
      </w:r>
      <w:r w:rsidR="00080F54">
        <w:t>,</w:t>
      </w:r>
      <w:r w:rsidR="00F74FFD">
        <w:t xml:space="preserve"> 322 Lawnmarket, Edinburgh EH1 2PG</w:t>
      </w:r>
      <w:r w:rsidR="000A3470">
        <w:t xml:space="preserve">. </w:t>
      </w:r>
      <w:r>
        <w:t xml:space="preserve"> </w:t>
      </w:r>
      <w:r w:rsidR="005C57D0">
        <w:t xml:space="preserve">Lawnmarket is the upper section of the </w:t>
      </w:r>
      <w:r>
        <w:t xml:space="preserve">Royal Mile, </w:t>
      </w:r>
      <w:r w:rsidR="006221AA">
        <w:t>stretch</w:t>
      </w:r>
      <w:r w:rsidR="00C26987">
        <w:t>ing</w:t>
      </w:r>
      <w:r w:rsidR="006221AA">
        <w:t xml:space="preserve"> from </w:t>
      </w:r>
      <w:r w:rsidR="00AC2810">
        <w:t xml:space="preserve">the Palace of Holyrood House </w:t>
      </w:r>
      <w:r w:rsidR="00C26987">
        <w:t xml:space="preserve">at the foot of the hill </w:t>
      </w:r>
      <w:r w:rsidR="00AC2810">
        <w:t>to Edinburgh Castle</w:t>
      </w:r>
      <w:r w:rsidR="00C26987">
        <w:t xml:space="preserve"> at the top</w:t>
      </w:r>
      <w:r w:rsidR="00AC2810">
        <w:t xml:space="preserve">, </w:t>
      </w:r>
      <w:r>
        <w:t>the heart of the Old Town</w:t>
      </w:r>
      <w:r w:rsidR="00B458CC">
        <w:t>;</w:t>
      </w:r>
      <w:r>
        <w:t xml:space="preserve"> </w:t>
      </w:r>
      <w:r w:rsidR="003701B1">
        <w:t>Riddle’s Court</w:t>
      </w:r>
      <w:r>
        <w:t xml:space="preserve"> is </w:t>
      </w:r>
      <w:r w:rsidR="006A2C36">
        <w:t xml:space="preserve">about </w:t>
      </w:r>
      <w:r w:rsidR="00FC5320">
        <w:t>5</w:t>
      </w:r>
      <w:r w:rsidR="006A2C36">
        <w:t xml:space="preserve"> minutes</w:t>
      </w:r>
      <w:r w:rsidR="00080F54">
        <w:t>’</w:t>
      </w:r>
      <w:r w:rsidR="006A2C36">
        <w:t xml:space="preserve"> walk up</w:t>
      </w:r>
      <w:r w:rsidR="00C26987">
        <w:t>hill</w:t>
      </w:r>
      <w:r w:rsidR="006A2C36">
        <w:t xml:space="preserve"> from the High Kirk (</w:t>
      </w:r>
      <w:r w:rsidR="00B458CC">
        <w:t>Cathedral</w:t>
      </w:r>
      <w:r w:rsidR="006A2C36">
        <w:t>) of St Giles</w:t>
      </w:r>
      <w:r w:rsidR="00B31F51">
        <w:t>,</w:t>
      </w:r>
      <w:r w:rsidR="000E0572">
        <w:t xml:space="preserve"> on the same side of the road</w:t>
      </w:r>
      <w:r w:rsidR="00D9031D">
        <w:t xml:space="preserve">, and opposite the clearly marked National Trust for Scotland property called Gladstone’s </w:t>
      </w:r>
      <w:r w:rsidR="006F7F3F">
        <w:t xml:space="preserve">Land. </w:t>
      </w:r>
      <w:r w:rsidR="001944C6">
        <w:t>The roadway here</w:t>
      </w:r>
      <w:r w:rsidR="00893C56" w:rsidRPr="00893C56">
        <w:t xml:space="preserve"> </w:t>
      </w:r>
      <w:r w:rsidR="00893C56">
        <w:t>is being re-</w:t>
      </w:r>
      <w:proofErr w:type="spellStart"/>
      <w:r w:rsidR="00893C56">
        <w:t>setted</w:t>
      </w:r>
      <w:proofErr w:type="spellEnd"/>
      <w:r w:rsidR="00893C56">
        <w:t xml:space="preserve">, </w:t>
      </w:r>
      <w:r w:rsidR="00843795">
        <w:t xml:space="preserve">a </w:t>
      </w:r>
      <w:r w:rsidR="00893C56">
        <w:t xml:space="preserve">triumph for good conservation. </w:t>
      </w:r>
      <w:r w:rsidR="008D7643">
        <w:t>Enter through a stone doorway</w:t>
      </w:r>
      <w:r w:rsidR="00184EC6">
        <w:t>, with ‘</w:t>
      </w:r>
      <w:r w:rsidR="00D90227">
        <w:t>Riddle’s Cou</w:t>
      </w:r>
      <w:r w:rsidR="00184EC6">
        <w:t>r</w:t>
      </w:r>
      <w:r w:rsidR="00D90227">
        <w:t>t</w:t>
      </w:r>
      <w:r w:rsidR="00184EC6">
        <w:t>’</w:t>
      </w:r>
      <w:r w:rsidR="00D90227">
        <w:t xml:space="preserve"> incised into the stonework</w:t>
      </w:r>
      <w:r w:rsidR="00CD2C74">
        <w:t>,</w:t>
      </w:r>
      <w:r w:rsidR="00D90227">
        <w:t xml:space="preserve"> which leads via a tunnel into a charming courtyard. Cross the courtyard veering somewhat to the right, walk through the next tunnel, and head for the double doors well ahead. </w:t>
      </w:r>
      <w:r w:rsidR="008D7643">
        <w:t xml:space="preserve"> </w:t>
      </w:r>
      <w:r w:rsidR="00802C22">
        <w:t>We are meeting in the Library</w:t>
      </w:r>
      <w:r w:rsidR="002C7B31">
        <w:t>, at the same level as the courtyard, at the back of the site, so well away from the noise and confusion of the Lawnmarket.</w:t>
      </w:r>
    </w:p>
    <w:p w14:paraId="5173CA95" w14:textId="053B9E2A" w:rsidR="00821B45" w:rsidRDefault="002C7B31" w:rsidP="005531F5">
      <w:pPr>
        <w:jc w:val="both"/>
      </w:pPr>
      <w:r>
        <w:t>Riddle</w:t>
      </w:r>
      <w:r w:rsidR="00E54B15">
        <w:t>’</w:t>
      </w:r>
      <w:r>
        <w:t xml:space="preserve">s Court is </w:t>
      </w:r>
      <w:r w:rsidR="00B21618">
        <w:t>a</w:t>
      </w:r>
      <w:r w:rsidR="00821B45" w:rsidRPr="00B21618">
        <w:t>16th</w:t>
      </w:r>
      <w:r w:rsidR="00B21618">
        <w:t>-</w:t>
      </w:r>
      <w:r w:rsidR="00821B45">
        <w:t>century merchant’s house which in the late 19</w:t>
      </w:r>
      <w:r w:rsidR="00821B45" w:rsidRPr="00B21618">
        <w:t>th</w:t>
      </w:r>
      <w:r w:rsidR="00821B45">
        <w:t xml:space="preserve"> century became one of the triumphant successes </w:t>
      </w:r>
      <w:r w:rsidR="00C26987">
        <w:t>of</w:t>
      </w:r>
      <w:r w:rsidR="00425EEC">
        <w:t xml:space="preserve"> the</w:t>
      </w:r>
      <w:r w:rsidR="00585685">
        <w:t xml:space="preserve"> </w:t>
      </w:r>
      <w:r w:rsidR="00A003F8">
        <w:t>‘</w:t>
      </w:r>
      <w:r w:rsidR="00585685">
        <w:t>surgical</w:t>
      </w:r>
      <w:r w:rsidR="00A003F8">
        <w:t>’</w:t>
      </w:r>
      <w:r w:rsidR="00585685">
        <w:t xml:space="preserve"> conservation </w:t>
      </w:r>
      <w:r w:rsidR="00C26987">
        <w:t xml:space="preserve">approach </w:t>
      </w:r>
      <w:r w:rsidR="00151B49">
        <w:t>by</w:t>
      </w:r>
      <w:r w:rsidR="00821B45">
        <w:t xml:space="preserve"> Ruskin’s devoted Edinburgh disciple Patrick Geddes (1854</w:t>
      </w:r>
      <w:r w:rsidR="00A003F8">
        <w:t>–</w:t>
      </w:r>
      <w:r w:rsidR="00821B45">
        <w:t>1932). It has recently had an ambitious makeover master-minded by the Scottish Historic Buildings Trust, which is one of the occupants of the house.</w:t>
      </w:r>
    </w:p>
    <w:p w14:paraId="14E72137" w14:textId="34E61A51" w:rsidR="00501345" w:rsidRDefault="0014277F" w:rsidP="005531F5">
      <w:pPr>
        <w:jc w:val="both"/>
      </w:pPr>
      <w:r w:rsidRPr="0014277F">
        <w:rPr>
          <w:b/>
          <w:bCs/>
        </w:rPr>
        <w:t>10:00</w:t>
      </w:r>
      <w:r w:rsidR="00240E05">
        <w:rPr>
          <w:b/>
          <w:bCs/>
        </w:rPr>
        <w:t>:</w:t>
      </w:r>
      <w:r>
        <w:t xml:space="preserve"> </w:t>
      </w:r>
      <w:r w:rsidR="008373D9" w:rsidRPr="00240E05">
        <w:rPr>
          <w:b/>
          <w:bCs/>
        </w:rPr>
        <w:t>Peter Burman</w:t>
      </w:r>
      <w:r w:rsidR="000B661F">
        <w:t xml:space="preserve">, architectural </w:t>
      </w:r>
      <w:r w:rsidR="00F879CA">
        <w:t xml:space="preserve">and garden </w:t>
      </w:r>
      <w:r w:rsidR="000B661F">
        <w:t>historian and member of the Board,</w:t>
      </w:r>
      <w:r w:rsidR="008373D9">
        <w:t xml:space="preserve"> </w:t>
      </w:r>
      <w:r w:rsidR="00D802BF">
        <w:t xml:space="preserve">will give a talk entitled </w:t>
      </w:r>
      <w:r w:rsidR="00D802BF">
        <w:rPr>
          <w:i/>
          <w:iCs/>
        </w:rPr>
        <w:t>Edinburgh – a Ruskinian Ramble, Part I</w:t>
      </w:r>
      <w:r w:rsidR="00D802BF">
        <w:t xml:space="preserve">. This will highlight many of the </w:t>
      </w:r>
      <w:r w:rsidR="00D802BF">
        <w:lastRenderedPageBreak/>
        <w:t>special places we shall visit or glimpse during the weekend</w:t>
      </w:r>
      <w:r w:rsidR="00C26987">
        <w:t xml:space="preserve"> and touch on</w:t>
      </w:r>
      <w:r w:rsidR="00D802BF">
        <w:t xml:space="preserve"> </w:t>
      </w:r>
      <w:r w:rsidR="00F91CC2">
        <w:t xml:space="preserve">Ruskin’s </w:t>
      </w:r>
      <w:r w:rsidR="00D802BF">
        <w:t xml:space="preserve">relationship with </w:t>
      </w:r>
      <w:r w:rsidR="00941744">
        <w:t>Edinburgh</w:t>
      </w:r>
      <w:r w:rsidR="00D802BF">
        <w:t xml:space="preserve"> and some of our major buildings, e.g. Edinburgh New Town, Edinburgh Old Town</w:t>
      </w:r>
      <w:r w:rsidR="00941744">
        <w:t xml:space="preserve">, including his influence on Patrick Geddes, </w:t>
      </w:r>
      <w:r w:rsidR="00D802BF">
        <w:t xml:space="preserve">and the Rosslyn Chapel. </w:t>
      </w:r>
    </w:p>
    <w:p w14:paraId="4D54A358" w14:textId="05467838" w:rsidR="00932B54" w:rsidRDefault="001A1C13" w:rsidP="005531F5">
      <w:pPr>
        <w:jc w:val="both"/>
      </w:pPr>
      <w:r w:rsidRPr="00932B54">
        <w:rPr>
          <w:b/>
          <w:bCs/>
        </w:rPr>
        <w:t xml:space="preserve">10:45: </w:t>
      </w:r>
      <w:r w:rsidR="00932B54" w:rsidRPr="00932B54">
        <w:rPr>
          <w:b/>
          <w:bCs/>
        </w:rPr>
        <w:t>Nic Boyes,</w:t>
      </w:r>
      <w:r w:rsidR="00932B54">
        <w:t xml:space="preserve"> </w:t>
      </w:r>
      <w:r w:rsidR="00FC5F4C">
        <w:t xml:space="preserve">Companion and </w:t>
      </w:r>
      <w:r w:rsidR="00932B54">
        <w:t xml:space="preserve">Consultant Conservator, based in Edinburgh, will introduce the visits to </w:t>
      </w:r>
      <w:r w:rsidR="00932B54" w:rsidRPr="00734974">
        <w:rPr>
          <w:i/>
          <w:iCs/>
        </w:rPr>
        <w:t>Rosslyn Chapel</w:t>
      </w:r>
      <w:r w:rsidR="00932B54">
        <w:t xml:space="preserve"> (Saturday afternoon) and the </w:t>
      </w:r>
      <w:r w:rsidR="00932B54" w:rsidRPr="00734974">
        <w:rPr>
          <w:i/>
          <w:iCs/>
        </w:rPr>
        <w:t>Temple of Hygeia</w:t>
      </w:r>
      <w:r w:rsidR="00932B54">
        <w:t xml:space="preserve"> (Sunday morning) with remarks about Ruskin’s response to ancient buildings and his principles of ever-vigilant maintenance and of doing ‘As much as necessary, but as little as possible’.</w:t>
      </w:r>
    </w:p>
    <w:p w14:paraId="147CCD2C" w14:textId="306ECF5A" w:rsidR="00097A54" w:rsidRDefault="00240E05" w:rsidP="005531F5">
      <w:pPr>
        <w:jc w:val="both"/>
      </w:pPr>
      <w:r w:rsidRPr="00240E05">
        <w:rPr>
          <w:b/>
          <w:bCs/>
        </w:rPr>
        <w:t>11:30</w:t>
      </w:r>
      <w:r w:rsidRPr="001A1C13">
        <w:rPr>
          <w:b/>
          <w:bCs/>
        </w:rPr>
        <w:t xml:space="preserve">: </w:t>
      </w:r>
      <w:r w:rsidR="00097A54" w:rsidRPr="001A1C13">
        <w:rPr>
          <w:b/>
          <w:bCs/>
        </w:rPr>
        <w:t>Coffee and tea</w:t>
      </w:r>
      <w:r w:rsidR="00097A54">
        <w:t xml:space="preserve"> will be served.</w:t>
      </w:r>
    </w:p>
    <w:p w14:paraId="4D6786CC" w14:textId="2251B66A" w:rsidR="00501345" w:rsidRDefault="005F4DA1" w:rsidP="005531F5">
      <w:pPr>
        <w:jc w:val="both"/>
      </w:pPr>
      <w:r w:rsidRPr="005F4DA1">
        <w:rPr>
          <w:b/>
          <w:bCs/>
        </w:rPr>
        <w:t>12:</w:t>
      </w:r>
      <w:r w:rsidR="00B913AB">
        <w:rPr>
          <w:b/>
          <w:bCs/>
        </w:rPr>
        <w:t>00</w:t>
      </w:r>
      <w:r w:rsidR="00AD21A1">
        <w:rPr>
          <w:b/>
          <w:bCs/>
        </w:rPr>
        <w:t>:</w:t>
      </w:r>
      <w:r w:rsidRPr="005F4DA1">
        <w:rPr>
          <w:b/>
          <w:bCs/>
        </w:rPr>
        <w:t xml:space="preserve"> </w:t>
      </w:r>
      <w:r w:rsidR="00501345" w:rsidRPr="005F4DA1">
        <w:rPr>
          <w:b/>
          <w:bCs/>
        </w:rPr>
        <w:t>Alexander Hamilton</w:t>
      </w:r>
      <w:r>
        <w:t>,</w:t>
      </w:r>
      <w:r w:rsidR="00501345">
        <w:t xml:space="preserve"> Companion, based in Edinburgh, will give a talk entitled </w:t>
      </w:r>
      <w:r w:rsidR="00501345">
        <w:rPr>
          <w:i/>
          <w:iCs/>
        </w:rPr>
        <w:t>My life as Artist and Publisher.</w:t>
      </w:r>
      <w:r w:rsidR="00501345">
        <w:t xml:space="preserve"> </w:t>
      </w:r>
    </w:p>
    <w:p w14:paraId="71A2DF04" w14:textId="415AF753" w:rsidR="001E5FCB" w:rsidRDefault="00A57EFE" w:rsidP="005531F5">
      <w:pPr>
        <w:jc w:val="both"/>
      </w:pPr>
      <w:r w:rsidRPr="00795CDE">
        <w:rPr>
          <w:b/>
          <w:bCs/>
        </w:rPr>
        <w:t>12:</w:t>
      </w:r>
      <w:r w:rsidR="00FA1495">
        <w:rPr>
          <w:b/>
          <w:bCs/>
        </w:rPr>
        <w:t>25</w:t>
      </w:r>
      <w:r w:rsidRPr="00795CDE">
        <w:rPr>
          <w:b/>
          <w:bCs/>
        </w:rPr>
        <w:t xml:space="preserve">: </w:t>
      </w:r>
      <w:r w:rsidR="00986982" w:rsidRPr="00795CDE">
        <w:rPr>
          <w:b/>
          <w:bCs/>
        </w:rPr>
        <w:t>Peter Burman</w:t>
      </w:r>
      <w:r w:rsidR="00986982">
        <w:t xml:space="preserve"> </w:t>
      </w:r>
      <w:r w:rsidR="006C3E3D">
        <w:t xml:space="preserve">will give a further talk entitled </w:t>
      </w:r>
      <w:r w:rsidR="006C3E3D">
        <w:rPr>
          <w:i/>
          <w:iCs/>
        </w:rPr>
        <w:t>Edinburgh – a Ruskinian Ramble, Part II</w:t>
      </w:r>
      <w:r w:rsidR="006C3E3D">
        <w:t xml:space="preserve"> highlighting Ruskin’s family background and his relationship with other aspects of Scotland.</w:t>
      </w:r>
    </w:p>
    <w:p w14:paraId="5DBB869A" w14:textId="79619FA5" w:rsidR="0023289D" w:rsidRPr="0070078A" w:rsidRDefault="00F44A28" w:rsidP="005531F5">
      <w:pPr>
        <w:jc w:val="both"/>
        <w:rPr>
          <w:b/>
          <w:bCs/>
        </w:rPr>
      </w:pPr>
      <w:r w:rsidRPr="0070078A">
        <w:rPr>
          <w:b/>
          <w:bCs/>
        </w:rPr>
        <w:t>12</w:t>
      </w:r>
      <w:r w:rsidR="0023289D" w:rsidRPr="0070078A">
        <w:rPr>
          <w:b/>
          <w:bCs/>
        </w:rPr>
        <w:t>.</w:t>
      </w:r>
      <w:r w:rsidRPr="0070078A">
        <w:rPr>
          <w:b/>
          <w:bCs/>
        </w:rPr>
        <w:t>45</w:t>
      </w:r>
      <w:r w:rsidR="0070078A" w:rsidRPr="0070078A">
        <w:rPr>
          <w:b/>
          <w:bCs/>
        </w:rPr>
        <w:t>:</w:t>
      </w:r>
      <w:r w:rsidR="0023289D" w:rsidRPr="0070078A">
        <w:rPr>
          <w:b/>
          <w:bCs/>
        </w:rPr>
        <w:t xml:space="preserve"> a light lunch </w:t>
      </w:r>
      <w:r w:rsidR="0023289D" w:rsidRPr="0070078A">
        <w:t>will be served.</w:t>
      </w:r>
    </w:p>
    <w:p w14:paraId="7BB10CDA" w14:textId="763A5137" w:rsidR="003B601E" w:rsidRDefault="00B95E8F" w:rsidP="005531F5">
      <w:pPr>
        <w:jc w:val="both"/>
      </w:pPr>
      <w:r w:rsidRPr="002727DC">
        <w:rPr>
          <w:b/>
          <w:bCs/>
        </w:rPr>
        <w:t>13</w:t>
      </w:r>
      <w:r w:rsidR="00F44A28" w:rsidRPr="002727DC">
        <w:rPr>
          <w:b/>
          <w:bCs/>
        </w:rPr>
        <w:t>.15</w:t>
      </w:r>
      <w:r w:rsidR="00FA4866" w:rsidRPr="002727DC">
        <w:rPr>
          <w:b/>
          <w:bCs/>
        </w:rPr>
        <w:t>:</w:t>
      </w:r>
      <w:r w:rsidR="0023289D" w:rsidRPr="002727DC">
        <w:rPr>
          <w:b/>
          <w:bCs/>
        </w:rPr>
        <w:t xml:space="preserve"> D</w:t>
      </w:r>
      <w:r w:rsidR="001E5FCB" w:rsidRPr="002727DC">
        <w:rPr>
          <w:b/>
          <w:bCs/>
        </w:rPr>
        <w:t xml:space="preserve">epart </w:t>
      </w:r>
      <w:r w:rsidR="0023289D" w:rsidRPr="002727DC">
        <w:rPr>
          <w:b/>
          <w:bCs/>
        </w:rPr>
        <w:t>on foot</w:t>
      </w:r>
      <w:r w:rsidR="00441BF8">
        <w:t>, walking down</w:t>
      </w:r>
      <w:r w:rsidR="00F6066C">
        <w:t>h</w:t>
      </w:r>
      <w:r w:rsidR="00FF7660">
        <w:t>ill to</w:t>
      </w:r>
      <w:r w:rsidR="00CD5BCD">
        <w:t xml:space="preserve"> </w:t>
      </w:r>
      <w:r w:rsidR="0023289D">
        <w:t xml:space="preserve">the foot of the Canongate (the bottom of the Royal Mile) passing </w:t>
      </w:r>
      <w:r w:rsidR="00B55032">
        <w:t xml:space="preserve">or glimpsing </w:t>
      </w:r>
      <w:r w:rsidR="0023289D">
        <w:t>many of the famous sights of the Old Town.</w:t>
      </w:r>
    </w:p>
    <w:p w14:paraId="7D7210D2" w14:textId="1A234595" w:rsidR="0025711A" w:rsidRPr="00857B6D" w:rsidRDefault="0025711A" w:rsidP="005531F5">
      <w:pPr>
        <w:jc w:val="both"/>
        <w:rPr>
          <w:b/>
          <w:bCs/>
        </w:rPr>
      </w:pPr>
      <w:r w:rsidRPr="00857B6D">
        <w:rPr>
          <w:b/>
          <w:bCs/>
        </w:rPr>
        <w:t>14:00</w:t>
      </w:r>
      <w:r w:rsidR="007570D5" w:rsidRPr="00857B6D">
        <w:rPr>
          <w:b/>
          <w:bCs/>
        </w:rPr>
        <w:t xml:space="preserve">: join the minibus </w:t>
      </w:r>
      <w:r w:rsidR="0022077E">
        <w:rPr>
          <w:b/>
          <w:bCs/>
        </w:rPr>
        <w:t xml:space="preserve">at Holyrood (precise location to be notified </w:t>
      </w:r>
      <w:r w:rsidR="00941744">
        <w:rPr>
          <w:b/>
          <w:bCs/>
        </w:rPr>
        <w:t>during the morning</w:t>
      </w:r>
      <w:r w:rsidR="0022077E">
        <w:rPr>
          <w:b/>
          <w:bCs/>
        </w:rPr>
        <w:t xml:space="preserve">) </w:t>
      </w:r>
      <w:r w:rsidR="0022077E" w:rsidRPr="00857B6D">
        <w:rPr>
          <w:b/>
          <w:bCs/>
        </w:rPr>
        <w:t xml:space="preserve">for the </w:t>
      </w:r>
      <w:r w:rsidR="0022077E">
        <w:rPr>
          <w:b/>
          <w:bCs/>
        </w:rPr>
        <w:t xml:space="preserve">seven-mile </w:t>
      </w:r>
      <w:r w:rsidR="0022077E" w:rsidRPr="00857B6D">
        <w:rPr>
          <w:b/>
          <w:bCs/>
        </w:rPr>
        <w:t>trip to Rosslyn Chapel</w:t>
      </w:r>
    </w:p>
    <w:p w14:paraId="5A61DD54" w14:textId="7104A061" w:rsidR="00616029" w:rsidRDefault="00F44A28" w:rsidP="005531F5">
      <w:pPr>
        <w:jc w:val="both"/>
      </w:pPr>
      <w:r w:rsidRPr="006D1868">
        <w:rPr>
          <w:b/>
          <w:bCs/>
        </w:rPr>
        <w:t>14</w:t>
      </w:r>
      <w:r w:rsidR="0038780B" w:rsidRPr="006D1868">
        <w:rPr>
          <w:b/>
          <w:bCs/>
        </w:rPr>
        <w:t>:</w:t>
      </w:r>
      <w:r w:rsidR="004F7FE5" w:rsidRPr="006D1868">
        <w:rPr>
          <w:b/>
          <w:bCs/>
        </w:rPr>
        <w:t xml:space="preserve">45: </w:t>
      </w:r>
      <w:r w:rsidR="002F3C0B" w:rsidRPr="006D1868">
        <w:rPr>
          <w:b/>
          <w:bCs/>
        </w:rPr>
        <w:t xml:space="preserve">Guided </w:t>
      </w:r>
      <w:r w:rsidR="002F3C0B" w:rsidRPr="00C835A0">
        <w:rPr>
          <w:b/>
          <w:bCs/>
        </w:rPr>
        <w:t>t</w:t>
      </w:r>
      <w:r w:rsidR="004F7FE5" w:rsidRPr="00C835A0">
        <w:rPr>
          <w:b/>
          <w:bCs/>
        </w:rPr>
        <w:t xml:space="preserve">our of </w:t>
      </w:r>
      <w:r w:rsidR="006D1868" w:rsidRPr="00C835A0">
        <w:rPr>
          <w:b/>
          <w:bCs/>
        </w:rPr>
        <w:t xml:space="preserve">the </w:t>
      </w:r>
      <w:r w:rsidR="002F3C0B" w:rsidRPr="00C835A0">
        <w:rPr>
          <w:b/>
          <w:bCs/>
        </w:rPr>
        <w:t>exterior</w:t>
      </w:r>
      <w:r w:rsidR="002F3C0B">
        <w:t xml:space="preserve"> of </w:t>
      </w:r>
      <w:r w:rsidR="004473EF">
        <w:t>Rosslyn</w:t>
      </w:r>
      <w:r w:rsidR="001E41AF">
        <w:t xml:space="preserve"> Chapel</w:t>
      </w:r>
      <w:r w:rsidR="003A176A">
        <w:t>, led by Companion Nic Boyes</w:t>
      </w:r>
      <w:r w:rsidR="008D7019">
        <w:t>.</w:t>
      </w:r>
    </w:p>
    <w:p w14:paraId="06A43202" w14:textId="58B2A337" w:rsidR="008945CA" w:rsidRDefault="004473EF" w:rsidP="005531F5">
      <w:pPr>
        <w:jc w:val="both"/>
      </w:pPr>
      <w:r>
        <w:t>Rosslyn</w:t>
      </w:r>
      <w:r w:rsidR="001E41AF">
        <w:t xml:space="preserve"> Chapel is one of Scotland’s most cherished places: it is also a church in </w:t>
      </w:r>
      <w:r>
        <w:t xml:space="preserve">active </w:t>
      </w:r>
      <w:r w:rsidR="001E41AF">
        <w:t xml:space="preserve">use by the local congregation of the </w:t>
      </w:r>
      <w:r w:rsidR="00112725">
        <w:t xml:space="preserve">Scottish </w:t>
      </w:r>
      <w:r w:rsidR="001E41AF">
        <w:t>Episcopal Church. The admirable new Visitor Centre was designed by Glasgow architects Page &amp; Park. It is likely to be extremely busy on a Saturday afternoon in July</w:t>
      </w:r>
      <w:r w:rsidR="008945CA">
        <w:t>.</w:t>
      </w:r>
    </w:p>
    <w:p w14:paraId="7939CC09" w14:textId="77777777" w:rsidR="005C0B22" w:rsidRDefault="001E41AF" w:rsidP="005531F5">
      <w:pPr>
        <w:jc w:val="both"/>
      </w:pPr>
      <w:r>
        <w:t xml:space="preserve">Nic Boyes devised the strategy and directed the detailed conservation of the exterior of the Chapel, treating it as a precious jewel box: he and Lady Rosslyn made a BBC TV film about the significance of the Chapel and its proper treatment. Nic Boyes and Peter Burman both </w:t>
      </w:r>
      <w:r w:rsidR="00F45DBC">
        <w:t xml:space="preserve">spent four years </w:t>
      </w:r>
      <w:r>
        <w:t xml:space="preserve">on the Project Team for </w:t>
      </w:r>
      <w:r w:rsidR="00BC7D14">
        <w:t>what was at the time the most important conservation project in Scotland, and which received the largest ever Historic Scotland grant for a single building.</w:t>
      </w:r>
    </w:p>
    <w:p w14:paraId="6D58B306" w14:textId="24817ECB" w:rsidR="001E5FCB" w:rsidRDefault="005C0B22" w:rsidP="005531F5">
      <w:pPr>
        <w:jc w:val="both"/>
      </w:pPr>
      <w:r w:rsidRPr="009F522E">
        <w:rPr>
          <w:b/>
          <w:bCs/>
        </w:rPr>
        <w:t>15:30 Official</w:t>
      </w:r>
      <w:r w:rsidRPr="008D7019">
        <w:rPr>
          <w:b/>
          <w:bCs/>
        </w:rPr>
        <w:t xml:space="preserve"> </w:t>
      </w:r>
      <w:r w:rsidR="00004B5A" w:rsidRPr="008D7019">
        <w:rPr>
          <w:b/>
          <w:bCs/>
        </w:rPr>
        <w:t xml:space="preserve">tour </w:t>
      </w:r>
      <w:r w:rsidR="00A10772" w:rsidRPr="008D7019">
        <w:rPr>
          <w:b/>
          <w:bCs/>
        </w:rPr>
        <w:t>of the interior</w:t>
      </w:r>
      <w:r w:rsidR="00A10772">
        <w:t xml:space="preserve"> of </w:t>
      </w:r>
      <w:r>
        <w:t>Rosslyn Chapel</w:t>
      </w:r>
      <w:r w:rsidR="00A10772">
        <w:t>, led by one of the official guide</w:t>
      </w:r>
      <w:r w:rsidR="00A5225F">
        <w:t>s.</w:t>
      </w:r>
    </w:p>
    <w:p w14:paraId="36DC0CBF" w14:textId="165DB357" w:rsidR="001E5FCB" w:rsidRDefault="00D14E7F" w:rsidP="005531F5">
      <w:pPr>
        <w:jc w:val="both"/>
      </w:pPr>
      <w:r w:rsidRPr="00B55FE9">
        <w:rPr>
          <w:b/>
          <w:bCs/>
        </w:rPr>
        <w:t>17</w:t>
      </w:r>
      <w:r w:rsidR="001E29A5" w:rsidRPr="00B55FE9">
        <w:rPr>
          <w:b/>
          <w:bCs/>
        </w:rPr>
        <w:t>:00:</w:t>
      </w:r>
      <w:r w:rsidR="001E5FCB" w:rsidRPr="00B55FE9">
        <w:rPr>
          <w:b/>
          <w:bCs/>
        </w:rPr>
        <w:t xml:space="preserve"> </w:t>
      </w:r>
      <w:r w:rsidR="001E29A5" w:rsidRPr="00B55FE9">
        <w:rPr>
          <w:b/>
          <w:bCs/>
        </w:rPr>
        <w:t>Rej</w:t>
      </w:r>
      <w:r w:rsidR="00B55FE9" w:rsidRPr="00B55FE9">
        <w:rPr>
          <w:b/>
          <w:bCs/>
        </w:rPr>
        <w:t>oin the minibus</w:t>
      </w:r>
      <w:r w:rsidR="00B55FE9">
        <w:t xml:space="preserve"> to return to </w:t>
      </w:r>
      <w:r w:rsidR="001E5FCB">
        <w:t>Edinburgh</w:t>
      </w:r>
      <w:r w:rsidR="00147A01">
        <w:t xml:space="preserve"> for a period of rest and refreshment.</w:t>
      </w:r>
    </w:p>
    <w:p w14:paraId="44DEC41F" w14:textId="24CF6E7A" w:rsidR="00DA46D6" w:rsidRDefault="00F5365B" w:rsidP="005531F5">
      <w:pPr>
        <w:jc w:val="both"/>
        <w:rPr>
          <w:b/>
          <w:bCs/>
        </w:rPr>
      </w:pPr>
      <w:r>
        <w:rPr>
          <w:b/>
          <w:bCs/>
        </w:rPr>
        <w:t>18:30:</w:t>
      </w:r>
      <w:r w:rsidR="00F81EF7">
        <w:rPr>
          <w:b/>
          <w:bCs/>
        </w:rPr>
        <w:t xml:space="preserve"> </w:t>
      </w:r>
      <w:r w:rsidR="00CD5D73">
        <w:rPr>
          <w:b/>
          <w:bCs/>
        </w:rPr>
        <w:t>S</w:t>
      </w:r>
      <w:r w:rsidR="00F81EF7">
        <w:rPr>
          <w:b/>
          <w:bCs/>
        </w:rPr>
        <w:t>et off by tram etc.</w:t>
      </w:r>
      <w:r w:rsidR="00CD5D73">
        <w:rPr>
          <w:b/>
          <w:bCs/>
        </w:rPr>
        <w:t xml:space="preserve"> </w:t>
      </w:r>
      <w:r w:rsidR="00CD5D73" w:rsidRPr="00CD5D73">
        <w:t>to Newhaven.</w:t>
      </w:r>
      <w:r w:rsidR="00F81EF7">
        <w:rPr>
          <w:b/>
          <w:bCs/>
        </w:rPr>
        <w:t xml:space="preserve"> </w:t>
      </w:r>
      <w:r w:rsidR="00CB2BDB">
        <w:t>Trams from Princes Street leave every 7 or 8 minutes and take about 35 minutes</w:t>
      </w:r>
      <w:r w:rsidR="00F92CAC">
        <w:t>, passing through Leith, the historic port of Edinburgh</w:t>
      </w:r>
      <w:r w:rsidR="00CB2BDB">
        <w:t xml:space="preserve">. Take the tram to the end of the line at Newhaven, and continue walking for about 5 </w:t>
      </w:r>
      <w:r w:rsidR="00CB2BDB">
        <w:lastRenderedPageBreak/>
        <w:t>minutes in the same direction until you see the little harbour. Allow 45-60 minutes for the whole journey, depending on where you are staying.</w:t>
      </w:r>
    </w:p>
    <w:p w14:paraId="54964619" w14:textId="7CCC51EF" w:rsidR="00714B50" w:rsidRPr="00714B50" w:rsidRDefault="008179E6" w:rsidP="005531F5">
      <w:pPr>
        <w:jc w:val="both"/>
      </w:pPr>
      <w:r w:rsidRPr="00285A1E">
        <w:rPr>
          <w:b/>
          <w:bCs/>
        </w:rPr>
        <w:t>19:</w:t>
      </w:r>
      <w:r w:rsidR="001E5FCB" w:rsidRPr="00285A1E">
        <w:rPr>
          <w:b/>
          <w:bCs/>
        </w:rPr>
        <w:t>30</w:t>
      </w:r>
      <w:r w:rsidR="00D8570C">
        <w:rPr>
          <w:b/>
          <w:bCs/>
        </w:rPr>
        <w:t>:</w:t>
      </w:r>
      <w:r w:rsidR="001E5FCB" w:rsidRPr="00285A1E">
        <w:rPr>
          <w:b/>
          <w:bCs/>
        </w:rPr>
        <w:t xml:space="preserve"> </w:t>
      </w:r>
      <w:r w:rsidR="00B72038" w:rsidRPr="00285A1E">
        <w:rPr>
          <w:b/>
          <w:bCs/>
        </w:rPr>
        <w:t>Companions</w:t>
      </w:r>
      <w:r w:rsidR="001510FE">
        <w:rPr>
          <w:b/>
          <w:bCs/>
        </w:rPr>
        <w:t>’</w:t>
      </w:r>
      <w:r w:rsidR="00B72038" w:rsidRPr="00285A1E">
        <w:rPr>
          <w:b/>
          <w:bCs/>
        </w:rPr>
        <w:t xml:space="preserve"> Dinner</w:t>
      </w:r>
      <w:r w:rsidR="00B72038">
        <w:t xml:space="preserve"> at</w:t>
      </w:r>
      <w:r w:rsidR="001E5FCB">
        <w:t xml:space="preserve"> Pier House, </w:t>
      </w:r>
      <w:r w:rsidR="00714B50" w:rsidRPr="00714B50">
        <w:t>24</w:t>
      </w:r>
      <w:r w:rsidR="00D8570C">
        <w:t>–</w:t>
      </w:r>
      <w:r w:rsidR="00714B50" w:rsidRPr="00714B50">
        <w:t>25 Pier Place</w:t>
      </w:r>
      <w:r w:rsidR="00285A1E">
        <w:t xml:space="preserve">, </w:t>
      </w:r>
      <w:r w:rsidR="00714B50" w:rsidRPr="00714B50">
        <w:t>Edinburgh EH6 4LP</w:t>
      </w:r>
      <w:r w:rsidR="00285A1E">
        <w:t>.</w:t>
      </w:r>
    </w:p>
    <w:p w14:paraId="4755919A" w14:textId="7EC57F0E" w:rsidR="00DA46D6" w:rsidRDefault="00BC7D14" w:rsidP="005531F5">
      <w:pPr>
        <w:jc w:val="both"/>
      </w:pPr>
      <w:r>
        <w:t>Pier House is one of three restaurants housed in the skilfully re-purposed 19th</w:t>
      </w:r>
      <w:r w:rsidR="00A83DF2">
        <w:t>-</w:t>
      </w:r>
      <w:r w:rsidR="00167E0E">
        <w:t>century</w:t>
      </w:r>
      <w:r>
        <w:t xml:space="preserve"> Fish Market</w:t>
      </w:r>
      <w:r w:rsidR="00167E0E">
        <w:t xml:space="preserve"> at Newhaven Harbour</w:t>
      </w:r>
      <w:r w:rsidR="00CA2AD9">
        <w:t>, an historic fishing port</w:t>
      </w:r>
      <w:r w:rsidR="00CE1202">
        <w:t>, now</w:t>
      </w:r>
      <w:r w:rsidR="00186219">
        <w:t xml:space="preserve"> </w:t>
      </w:r>
      <w:r w:rsidR="00E43FEF">
        <w:t>linked</w:t>
      </w:r>
      <w:r w:rsidR="00A55467">
        <w:t xml:space="preserve"> to </w:t>
      </w:r>
      <w:r w:rsidR="00186219">
        <w:t>the vast</w:t>
      </w:r>
      <w:r w:rsidR="00551C98">
        <w:t xml:space="preserve"> harbour area </w:t>
      </w:r>
      <w:r w:rsidR="00966DC2">
        <w:t xml:space="preserve">which stretches </w:t>
      </w:r>
      <w:r w:rsidR="00551C98">
        <w:t xml:space="preserve">as far as </w:t>
      </w:r>
      <w:r w:rsidR="0026324C">
        <w:t>L</w:t>
      </w:r>
      <w:r w:rsidR="00551C98">
        <w:t>eith</w:t>
      </w:r>
      <w:r w:rsidR="00DB5095">
        <w:t xml:space="preserve">, encompassing </w:t>
      </w:r>
      <w:r w:rsidR="0026324C">
        <w:t xml:space="preserve">the </w:t>
      </w:r>
      <w:r w:rsidR="00117362">
        <w:t xml:space="preserve">Ocean Terminal and </w:t>
      </w:r>
      <w:r w:rsidR="001607B2">
        <w:t xml:space="preserve">the </w:t>
      </w:r>
      <w:r w:rsidR="001E5FCB">
        <w:t>Royal Yacht Britannia</w:t>
      </w:r>
      <w:r w:rsidR="00130A0B">
        <w:t>. P</w:t>
      </w:r>
      <w:r w:rsidR="001E5FCB">
        <w:t xml:space="preserve">articipants with sharp eyesight will be able to see </w:t>
      </w:r>
      <w:r w:rsidR="00B55032">
        <w:t xml:space="preserve">all three generations of </w:t>
      </w:r>
      <w:r w:rsidR="001E5FCB">
        <w:t xml:space="preserve">the </w:t>
      </w:r>
      <w:r w:rsidR="00344098">
        <w:t>Forth Br</w:t>
      </w:r>
      <w:r w:rsidR="006E7B9B">
        <w:t>i</w:t>
      </w:r>
      <w:r w:rsidR="00344098">
        <w:t>dge/</w:t>
      </w:r>
      <w:r w:rsidR="001E5FCB">
        <w:t>Queensferry Crossing away to the west.</w:t>
      </w:r>
    </w:p>
    <w:p w14:paraId="7CC3C8A8" w14:textId="740417C0" w:rsidR="00424275" w:rsidRDefault="00D70824" w:rsidP="005531F5">
      <w:pPr>
        <w:jc w:val="both"/>
      </w:pPr>
      <w:r w:rsidRPr="00801C96">
        <w:rPr>
          <w:b/>
          <w:bCs/>
        </w:rPr>
        <w:t>2</w:t>
      </w:r>
      <w:r w:rsidR="004E27AC" w:rsidRPr="00801C96">
        <w:rPr>
          <w:b/>
          <w:bCs/>
        </w:rPr>
        <w:t>1:</w:t>
      </w:r>
      <w:r w:rsidR="009F522E">
        <w:rPr>
          <w:b/>
          <w:bCs/>
        </w:rPr>
        <w:t>30</w:t>
      </w:r>
      <w:r w:rsidR="004E27AC" w:rsidRPr="00801C96">
        <w:rPr>
          <w:b/>
          <w:bCs/>
        </w:rPr>
        <w:t>/22:00: Return from Newhaven</w:t>
      </w:r>
      <w:r w:rsidR="00F20ADF">
        <w:rPr>
          <w:b/>
          <w:bCs/>
        </w:rPr>
        <w:t>.</w:t>
      </w:r>
      <w:r w:rsidR="00801C96">
        <w:t xml:space="preserve"> </w:t>
      </w:r>
      <w:r w:rsidR="006E11CE">
        <w:t>You can return by tram; alternatively</w:t>
      </w:r>
      <w:r w:rsidR="002F314E">
        <w:t>, i</w:t>
      </w:r>
      <w:r w:rsidR="00BC7D14">
        <w:t xml:space="preserve">f </w:t>
      </w:r>
      <w:r w:rsidR="00424275">
        <w:t xml:space="preserve">it </w:t>
      </w:r>
      <w:r w:rsidR="00BC7D14">
        <w:t>is</w:t>
      </w:r>
      <w:r w:rsidR="00424275">
        <w:t xml:space="preserve"> a </w:t>
      </w:r>
      <w:r w:rsidR="00B55032">
        <w:t>sublime</w:t>
      </w:r>
      <w:r w:rsidR="00424275">
        <w:t xml:space="preserve"> </w:t>
      </w:r>
      <w:r w:rsidR="00BC7D14">
        <w:t xml:space="preserve">summer </w:t>
      </w:r>
      <w:r w:rsidR="00424275">
        <w:t xml:space="preserve">evening, Peter Burman </w:t>
      </w:r>
      <w:r w:rsidR="00BC7D14">
        <w:t xml:space="preserve">and Ross Burgess </w:t>
      </w:r>
      <w:r w:rsidR="00424275">
        <w:t xml:space="preserve">will lead a walk </w:t>
      </w:r>
      <w:r w:rsidR="00BC7D14">
        <w:t xml:space="preserve">back </w:t>
      </w:r>
      <w:r w:rsidR="00424275">
        <w:t>through the suburb of Trinity with its beautiful villas and gardens</w:t>
      </w:r>
      <w:r w:rsidR="006B2B1E">
        <w:t xml:space="preserve">, arriving </w:t>
      </w:r>
      <w:r w:rsidR="005444CF">
        <w:t>after about 45 minutes</w:t>
      </w:r>
      <w:r w:rsidR="005A3537">
        <w:t xml:space="preserve"> </w:t>
      </w:r>
      <w:r w:rsidR="00555759">
        <w:t>at</w:t>
      </w:r>
      <w:r w:rsidR="005A3537">
        <w:t xml:space="preserve"> Inverleith Row</w:t>
      </w:r>
      <w:r w:rsidR="004115D6">
        <w:t xml:space="preserve">, </w:t>
      </w:r>
      <w:r w:rsidR="00424275">
        <w:t xml:space="preserve">a handsome street of </w:t>
      </w:r>
      <w:r w:rsidR="00FA1495">
        <w:t xml:space="preserve">tenements and then </w:t>
      </w:r>
      <w:r w:rsidR="00424275">
        <w:t>Greek Revival villas leading southwards. The top end of the Row is called ‘Goldenacre’: on the west side is the church of St James’s Goldenacre, designed by Sir Robert Rowand Anderson (1834</w:t>
      </w:r>
      <w:r w:rsidR="00B20DC0">
        <w:t>–</w:t>
      </w:r>
      <w:r w:rsidR="00424275">
        <w:t xml:space="preserve">1931, ‘Scotland’s premier architect’) and on the east side is the ‘golden acre’ of the </w:t>
      </w:r>
      <w:r w:rsidR="00B55032" w:rsidRPr="00B20DC0">
        <w:t xml:space="preserve">5th </w:t>
      </w:r>
      <w:r w:rsidR="00424275" w:rsidRPr="00B20DC0">
        <w:t>Duke</w:t>
      </w:r>
      <w:r w:rsidR="00424275">
        <w:t xml:space="preserve"> of Buccleuch </w:t>
      </w:r>
      <w:r w:rsidR="00B55032">
        <w:t xml:space="preserve">(d.1884) </w:t>
      </w:r>
      <w:r w:rsidR="00424275">
        <w:t xml:space="preserve">who was a shrewd businessman as well as </w:t>
      </w:r>
      <w:r w:rsidR="00BC7D14">
        <w:t xml:space="preserve">a notable </w:t>
      </w:r>
      <w:r w:rsidR="00424275">
        <w:t>philanthropist and courtier.</w:t>
      </w:r>
      <w:r w:rsidR="00F879CA">
        <w:t xml:space="preserve"> </w:t>
      </w:r>
      <w:r w:rsidR="005F37DB">
        <w:t xml:space="preserve">From here you can return by bus </w:t>
      </w:r>
      <w:r w:rsidR="00F879CA">
        <w:t>(</w:t>
      </w:r>
      <w:r w:rsidR="005F37DB">
        <w:t xml:space="preserve">routes </w:t>
      </w:r>
      <w:r w:rsidR="00F879CA">
        <w:t>8, 9, 23, 27)</w:t>
      </w:r>
      <w:r w:rsidR="00B01B77">
        <w:t xml:space="preserve"> </w:t>
      </w:r>
      <w:r w:rsidR="005F37DB">
        <w:t>to the city centre</w:t>
      </w:r>
      <w:r w:rsidR="00F879CA">
        <w:t>.</w:t>
      </w:r>
    </w:p>
    <w:p w14:paraId="5D349A6E" w14:textId="38C99807" w:rsidR="00424275" w:rsidRPr="0077001E" w:rsidRDefault="00424275" w:rsidP="00B20DC0">
      <w:pPr>
        <w:jc w:val="center"/>
        <w:rPr>
          <w:b/>
          <w:bCs/>
        </w:rPr>
      </w:pPr>
      <w:r w:rsidRPr="0077001E">
        <w:rPr>
          <w:b/>
          <w:bCs/>
        </w:rPr>
        <w:t>Sunday 13 July 202</w:t>
      </w:r>
      <w:r w:rsidR="0077001E" w:rsidRPr="0077001E">
        <w:rPr>
          <w:b/>
          <w:bCs/>
        </w:rPr>
        <w:t>5</w:t>
      </w:r>
    </w:p>
    <w:p w14:paraId="06157A66" w14:textId="3368EC79" w:rsidR="009E6033" w:rsidRDefault="00CD00F6" w:rsidP="005531F5">
      <w:pPr>
        <w:jc w:val="both"/>
      </w:pPr>
      <w:r>
        <w:rPr>
          <w:b/>
          <w:bCs/>
        </w:rPr>
        <w:t>9:45</w:t>
      </w:r>
      <w:r w:rsidR="00FF6064">
        <w:rPr>
          <w:b/>
          <w:bCs/>
        </w:rPr>
        <w:t>:</w:t>
      </w:r>
      <w:r>
        <w:rPr>
          <w:b/>
          <w:bCs/>
        </w:rPr>
        <w:t xml:space="preserve"> </w:t>
      </w:r>
      <w:r w:rsidR="00B27A3A" w:rsidRPr="00676EFA">
        <w:rPr>
          <w:b/>
          <w:bCs/>
        </w:rPr>
        <w:t xml:space="preserve">Visit to </w:t>
      </w:r>
      <w:r w:rsidR="008227D8">
        <w:rPr>
          <w:b/>
          <w:bCs/>
        </w:rPr>
        <w:t xml:space="preserve">the </w:t>
      </w:r>
      <w:r w:rsidR="006047F6" w:rsidRPr="007065FA">
        <w:rPr>
          <w:b/>
          <w:bCs/>
        </w:rPr>
        <w:t>Temple o</w:t>
      </w:r>
      <w:r w:rsidR="008227D8" w:rsidRPr="007065FA">
        <w:rPr>
          <w:b/>
          <w:bCs/>
        </w:rPr>
        <w:t>f</w:t>
      </w:r>
      <w:r w:rsidR="006047F6" w:rsidRPr="007065FA">
        <w:rPr>
          <w:b/>
          <w:bCs/>
        </w:rPr>
        <w:t xml:space="preserve"> Hygeia</w:t>
      </w:r>
      <w:r w:rsidR="00B27A3A" w:rsidRPr="007065FA">
        <w:rPr>
          <w:b/>
          <w:bCs/>
        </w:rPr>
        <w:t xml:space="preserve"> and </w:t>
      </w:r>
      <w:r w:rsidR="004941A9" w:rsidRPr="007065FA">
        <w:rPr>
          <w:b/>
          <w:bCs/>
        </w:rPr>
        <w:t>the Arcadian Landscapes of the New Town</w:t>
      </w:r>
      <w:r w:rsidR="004941A9">
        <w:t xml:space="preserve">. </w:t>
      </w:r>
      <w:r w:rsidR="00424275">
        <w:t xml:space="preserve">Meet </w:t>
      </w:r>
      <w:r w:rsidR="009C3A22">
        <w:t xml:space="preserve">outside the </w:t>
      </w:r>
      <w:r w:rsidR="00382774">
        <w:t>Franco Manca pizza restaurant</w:t>
      </w:r>
      <w:r w:rsidR="00FF0CD2">
        <w:t xml:space="preserve">, </w:t>
      </w:r>
      <w:r w:rsidR="00FF0CD2" w:rsidRPr="00FF0CD2">
        <w:t xml:space="preserve">1 </w:t>
      </w:r>
      <w:proofErr w:type="spellStart"/>
      <w:r w:rsidR="00FF0CD2" w:rsidRPr="00FF0CD2">
        <w:t>Deanhaugh</w:t>
      </w:r>
      <w:proofErr w:type="spellEnd"/>
      <w:r w:rsidR="00FF0CD2" w:rsidRPr="00FF0CD2">
        <w:t xml:space="preserve"> St, Edinburgh EH4 1</w:t>
      </w:r>
      <w:r w:rsidR="00173F04" w:rsidRPr="00FF0CD2">
        <w:t>LU</w:t>
      </w:r>
      <w:r w:rsidR="00173F04">
        <w:t xml:space="preserve">, </w:t>
      </w:r>
      <w:r w:rsidR="00CC2955">
        <w:t xml:space="preserve">, adjoining the elegant Stock Bridge </w:t>
      </w:r>
      <w:r w:rsidR="00173F04">
        <w:t>overlooking</w:t>
      </w:r>
      <w:r w:rsidR="00382774">
        <w:t xml:space="preserve"> </w:t>
      </w:r>
      <w:r w:rsidR="00FF0CD2">
        <w:t>Edinburgh’s river</w:t>
      </w:r>
      <w:r w:rsidR="00026165">
        <w:t>,</w:t>
      </w:r>
      <w:r w:rsidR="00FF0CD2">
        <w:t xml:space="preserve"> the Water of Leith.</w:t>
      </w:r>
      <w:r w:rsidR="0028371F">
        <w:rPr>
          <w:rStyle w:val="FootnoteReference"/>
        </w:rPr>
        <w:footnoteReference w:id="2"/>
      </w:r>
      <w:r w:rsidR="00FF0CD2">
        <w:t xml:space="preserve"> </w:t>
      </w:r>
      <w:r w:rsidR="00FA1495">
        <w:t>T</w:t>
      </w:r>
      <w:r w:rsidR="00CE1373">
        <w:t xml:space="preserve">he street </w:t>
      </w:r>
      <w:r w:rsidR="00FA1495">
        <w:t xml:space="preserve">opposite is </w:t>
      </w:r>
      <w:r w:rsidR="00CE1373">
        <w:t xml:space="preserve">called </w:t>
      </w:r>
      <w:r w:rsidR="003C54AD">
        <w:t>Dean Terrace</w:t>
      </w:r>
      <w:r w:rsidR="00FA1495">
        <w:t xml:space="preserve">: </w:t>
      </w:r>
      <w:r w:rsidR="003C54AD">
        <w:t xml:space="preserve">walk along </w:t>
      </w:r>
      <w:r w:rsidR="00C53A66">
        <w:t>it</w:t>
      </w:r>
      <w:r w:rsidR="003C54AD">
        <w:t xml:space="preserve"> beside the river (you may see an Antony Gormley </w:t>
      </w:r>
      <w:r w:rsidR="00D629A1">
        <w:t xml:space="preserve">male sculpture </w:t>
      </w:r>
      <w:r w:rsidR="00C53A66">
        <w:t>standing</w:t>
      </w:r>
      <w:r w:rsidR="00D629A1">
        <w:t xml:space="preserve"> in the water</w:t>
      </w:r>
      <w:r w:rsidR="00C53A66">
        <w:t>)</w:t>
      </w:r>
      <w:r w:rsidR="00D629A1">
        <w:t xml:space="preserve">. </w:t>
      </w:r>
      <w:r w:rsidR="00D14AA0">
        <w:t xml:space="preserve">Cross </w:t>
      </w:r>
      <w:r w:rsidR="00FA1495">
        <w:t xml:space="preserve">and descend from </w:t>
      </w:r>
      <w:r w:rsidR="00D14AA0">
        <w:t xml:space="preserve">the next bridge and continue walking </w:t>
      </w:r>
      <w:r w:rsidR="00952DCF">
        <w:t>to the Temple</w:t>
      </w:r>
      <w:r w:rsidR="00061C2A">
        <w:t xml:space="preserve"> of Hygeia (St Bernard’s Well)</w:t>
      </w:r>
      <w:r w:rsidR="009E6033">
        <w:t>.</w:t>
      </w:r>
    </w:p>
    <w:p w14:paraId="22BEC4FF" w14:textId="6E93CB6B" w:rsidR="009D3D19" w:rsidRDefault="009E6033" w:rsidP="005531F5">
      <w:pPr>
        <w:jc w:val="both"/>
      </w:pPr>
      <w:r w:rsidRPr="00CD2680">
        <w:rPr>
          <w:b/>
          <w:bCs/>
        </w:rPr>
        <w:t>10:00</w:t>
      </w:r>
      <w:r w:rsidR="00FF6064">
        <w:rPr>
          <w:b/>
          <w:bCs/>
        </w:rPr>
        <w:t>:</w:t>
      </w:r>
      <w:r w:rsidRPr="00CD2680">
        <w:rPr>
          <w:b/>
          <w:bCs/>
        </w:rPr>
        <w:t xml:space="preserve"> </w:t>
      </w:r>
      <w:r w:rsidR="00494647" w:rsidRPr="00CD2680">
        <w:rPr>
          <w:b/>
          <w:bCs/>
        </w:rPr>
        <w:t>Guided tour by Nic Boyes</w:t>
      </w:r>
      <w:r w:rsidR="00494647">
        <w:t xml:space="preserve"> of the </w:t>
      </w:r>
      <w:r w:rsidR="00095D50">
        <w:t xml:space="preserve">Pump Room within the </w:t>
      </w:r>
      <w:r w:rsidR="00444B17">
        <w:t>Temple of Hyge</w:t>
      </w:r>
      <w:r w:rsidR="009C775B">
        <w:t>i</w:t>
      </w:r>
      <w:r w:rsidR="00444B17">
        <w:t>a</w:t>
      </w:r>
      <w:r w:rsidR="007003A5">
        <w:t>. Nic led the conservation/repair/revival of the Temple, a project of the Edinburgh World Heritage Trust.</w:t>
      </w:r>
      <w:r w:rsidR="00817D17">
        <w:t xml:space="preserve"> </w:t>
      </w:r>
      <w:r w:rsidR="00614822">
        <w:t xml:space="preserve">‘A Roman temple among the trees, commissioned from Alexander Nasmyth in 1788 by Lord </w:t>
      </w:r>
      <w:proofErr w:type="spellStart"/>
      <w:r w:rsidR="00614822">
        <w:t>Gardenstone</w:t>
      </w:r>
      <w:proofErr w:type="spellEnd"/>
      <w:r w:rsidR="00614822">
        <w:t xml:space="preserve"> (a wealthy Law Lord who thought he had benefited from the mineral spring here). The builder John Wilson began work in 1789. The Pump Room is in a base of boldly cleft rustication below the level of the path</w:t>
      </w:r>
      <w:r w:rsidR="00941744">
        <w:t>.</w:t>
      </w:r>
      <w:r w:rsidR="00614822">
        <w:t xml:space="preserve"> Above it ten tall Doric columns, unfluted, support a meticulously detailed entablature with paterae between triglyphs. Under the lead dome a statue of Hygeia, the original figure of Coade stone, 1791, replaced by another carved by D. W. Stevenson in 1888, when the building was restored and the pump room refitted by Thomas Bonnar’.</w:t>
      </w:r>
    </w:p>
    <w:p w14:paraId="2F5CA7D2" w14:textId="204526B7" w:rsidR="00836706" w:rsidRDefault="00D93D66" w:rsidP="005531F5">
      <w:pPr>
        <w:jc w:val="both"/>
      </w:pPr>
      <w:r w:rsidRPr="006179F0">
        <w:rPr>
          <w:b/>
          <w:bCs/>
        </w:rPr>
        <w:lastRenderedPageBreak/>
        <w:t>1</w:t>
      </w:r>
      <w:r w:rsidR="000514DB" w:rsidRPr="006179F0">
        <w:rPr>
          <w:b/>
          <w:bCs/>
        </w:rPr>
        <w:t>0:30</w:t>
      </w:r>
      <w:r w:rsidR="00B8308D">
        <w:rPr>
          <w:b/>
          <w:bCs/>
        </w:rPr>
        <w:t>: W</w:t>
      </w:r>
      <w:r w:rsidR="000514DB" w:rsidRPr="006179F0">
        <w:rPr>
          <w:b/>
          <w:bCs/>
        </w:rPr>
        <w:t>alk to Dean village</w:t>
      </w:r>
      <w:r w:rsidR="006179F0" w:rsidRPr="006179F0">
        <w:rPr>
          <w:b/>
          <w:bCs/>
        </w:rPr>
        <w:t>.</w:t>
      </w:r>
      <w:r w:rsidR="000514DB">
        <w:t xml:space="preserve"> </w:t>
      </w:r>
      <w:r w:rsidR="00331910">
        <w:t xml:space="preserve">In former times this stretch of the Water of Leith and the mills of Dean Village formed a major industrial quarter of the city. Housing the poor was a </w:t>
      </w:r>
      <w:r w:rsidR="00406D47">
        <w:t>passionate</w:t>
      </w:r>
      <w:r w:rsidR="00331910">
        <w:t xml:space="preserve"> </w:t>
      </w:r>
      <w:r w:rsidR="00AC4E85">
        <w:t xml:space="preserve">leading </w:t>
      </w:r>
      <w:r w:rsidR="00331910">
        <w:t xml:space="preserve">concern of both John Ruskin and Patrick Geddes and we shall visit an outstanding example of a </w:t>
      </w:r>
      <w:r w:rsidR="00FA1495">
        <w:t xml:space="preserve">housing </w:t>
      </w:r>
      <w:r w:rsidR="00331910">
        <w:t xml:space="preserve">settlement </w:t>
      </w:r>
      <w:r w:rsidR="00FA1495">
        <w:t xml:space="preserve">created in their spirit </w:t>
      </w:r>
      <w:r w:rsidR="00E56FBE">
        <w:t>(W</w:t>
      </w:r>
      <w:r w:rsidR="00080F54">
        <w:t>ell</w:t>
      </w:r>
      <w:r w:rsidR="00E56FBE">
        <w:t xml:space="preserve"> Court</w:t>
      </w:r>
      <w:r w:rsidR="00080F54">
        <w:t>, 1883</w:t>
      </w:r>
      <w:r w:rsidR="00A8098D">
        <w:t>–</w:t>
      </w:r>
      <w:r w:rsidR="00080F54">
        <w:t xml:space="preserve">6, paid for by the founder of </w:t>
      </w:r>
      <w:r w:rsidR="00080F54" w:rsidRPr="002B0C3F">
        <w:rPr>
          <w:i/>
          <w:iCs/>
        </w:rPr>
        <w:t>The Scotsman</w:t>
      </w:r>
      <w:r w:rsidR="00080F54">
        <w:t xml:space="preserve">, John Ritchie Findlay, likely to have felt himself </w:t>
      </w:r>
      <w:r w:rsidR="005349F0">
        <w:t>to be a disciple of Ruskin</w:t>
      </w:r>
      <w:r w:rsidR="00E56FBE">
        <w:t>)</w:t>
      </w:r>
      <w:r w:rsidR="00331910">
        <w:t xml:space="preserve">. </w:t>
      </w:r>
    </w:p>
    <w:p w14:paraId="3872959B" w14:textId="6904E859" w:rsidR="001E5FCB" w:rsidRDefault="00717697" w:rsidP="005531F5">
      <w:pPr>
        <w:jc w:val="both"/>
      </w:pPr>
      <w:r w:rsidRPr="00717697">
        <w:rPr>
          <w:b/>
          <w:bCs/>
        </w:rPr>
        <w:t>11:00 Return to Stockbridge.</w:t>
      </w:r>
      <w:r>
        <w:t xml:space="preserve"> At </w:t>
      </w:r>
      <w:r w:rsidR="00E23BA1">
        <w:t>Well Court we will be welcomed by two distinguished citizens</w:t>
      </w:r>
      <w:r w:rsidR="00D6080A">
        <w:t>,</w:t>
      </w:r>
      <w:r w:rsidR="00E23BA1">
        <w:t xml:space="preserve"> Anne Simpson (Curator) and James Simpson (Architect/Architectural Historian). They w</w:t>
      </w:r>
      <w:r w:rsidR="0079348C">
        <w:t xml:space="preserve">ill lead us back to Stockbridge </w:t>
      </w:r>
      <w:r w:rsidR="00A75185">
        <w:t xml:space="preserve">passing through </w:t>
      </w:r>
      <w:r w:rsidR="00A4659A">
        <w:t xml:space="preserve">the Belgrave Crescent Gardens and the Dean Gardens, </w:t>
      </w:r>
      <w:r w:rsidR="00A75185">
        <w:t xml:space="preserve">two of the </w:t>
      </w:r>
      <w:r w:rsidR="00FA1495">
        <w:t xml:space="preserve">sublime </w:t>
      </w:r>
      <w:r w:rsidR="00082837">
        <w:t>private</w:t>
      </w:r>
      <w:r w:rsidR="00FA1495">
        <w:t>ly owned</w:t>
      </w:r>
      <w:r w:rsidR="00082837">
        <w:t xml:space="preserve"> </w:t>
      </w:r>
      <w:r w:rsidR="00A4659A">
        <w:t xml:space="preserve">gardens in the </w:t>
      </w:r>
      <w:r w:rsidR="00537514">
        <w:t>Dean Valley, not normally opened to the public</w:t>
      </w:r>
      <w:r w:rsidR="00D555DA">
        <w:t xml:space="preserve">, with </w:t>
      </w:r>
      <w:r w:rsidR="0032193B">
        <w:t>t</w:t>
      </w:r>
      <w:r w:rsidR="002F020D">
        <w:t xml:space="preserve">hanks to </w:t>
      </w:r>
      <w:r w:rsidR="006043C2">
        <w:t xml:space="preserve">James and Anne Simpson and to </w:t>
      </w:r>
      <w:r w:rsidR="002F020D" w:rsidRPr="002F020D">
        <w:t>Maureen Auld, representative of the Dean Gardens trustees</w:t>
      </w:r>
      <w:r w:rsidR="002F020D">
        <w:t>.</w:t>
      </w:r>
      <w:r w:rsidR="002F4643">
        <w:t xml:space="preserve"> </w:t>
      </w:r>
    </w:p>
    <w:p w14:paraId="0DBD28C1" w14:textId="1014D722" w:rsidR="0056471B" w:rsidRDefault="00D133D2" w:rsidP="005531F5">
      <w:pPr>
        <w:jc w:val="both"/>
      </w:pPr>
      <w:r w:rsidRPr="009B32C4">
        <w:rPr>
          <w:b/>
          <w:bCs/>
        </w:rPr>
        <w:t>12:30</w:t>
      </w:r>
      <w:r w:rsidR="00FC54AF">
        <w:rPr>
          <w:b/>
          <w:bCs/>
        </w:rPr>
        <w:t>:</w:t>
      </w:r>
      <w:r w:rsidRPr="009B32C4">
        <w:rPr>
          <w:b/>
          <w:bCs/>
        </w:rPr>
        <w:t xml:space="preserve"> Lunch at Stockbridge</w:t>
      </w:r>
      <w:r w:rsidR="00EA4E8A">
        <w:t xml:space="preserve">: </w:t>
      </w:r>
      <w:r w:rsidR="00FC54AF">
        <w:t xml:space="preserve">We will </w:t>
      </w:r>
      <w:r w:rsidR="009A4A29">
        <w:t xml:space="preserve">be </w:t>
      </w:r>
      <w:r w:rsidR="00D86629">
        <w:t>eating together at the ‘Franco Manca’</w:t>
      </w:r>
      <w:r w:rsidR="00EA4E8A">
        <w:t xml:space="preserve"> restaurant near where we started our walk.</w:t>
      </w:r>
    </w:p>
    <w:p w14:paraId="541BCA4A" w14:textId="20AA229D" w:rsidR="004646FD" w:rsidRDefault="00EA21ED" w:rsidP="002F543D">
      <w:pPr>
        <w:jc w:val="both"/>
      </w:pPr>
      <w:r w:rsidRPr="0054299A">
        <w:rPr>
          <w:b/>
          <w:bCs/>
        </w:rPr>
        <w:t>14:00</w:t>
      </w:r>
      <w:r w:rsidR="0054299A" w:rsidRPr="0054299A">
        <w:rPr>
          <w:b/>
          <w:bCs/>
        </w:rPr>
        <w:t>: Walk</w:t>
      </w:r>
      <w:r w:rsidR="004B23C0">
        <w:rPr>
          <w:b/>
          <w:bCs/>
        </w:rPr>
        <w:t>/bus to the Mansfield Traquair Centre</w:t>
      </w:r>
      <w:r w:rsidR="002C2258">
        <w:rPr>
          <w:b/>
          <w:bCs/>
        </w:rPr>
        <w:t>.</w:t>
      </w:r>
      <w:r w:rsidR="0054299A" w:rsidRPr="0054299A">
        <w:rPr>
          <w:b/>
          <w:bCs/>
        </w:rPr>
        <w:t xml:space="preserve"> </w:t>
      </w:r>
      <w:r w:rsidR="002C2258" w:rsidRPr="00946B1D">
        <w:t>Continue</w:t>
      </w:r>
      <w:r w:rsidR="00946B1D" w:rsidRPr="00946B1D">
        <w:t xml:space="preserve"> </w:t>
      </w:r>
      <w:r w:rsidR="0054299A" w:rsidRPr="00946B1D">
        <w:t>along</w:t>
      </w:r>
      <w:r w:rsidR="0054299A">
        <w:t xml:space="preserve"> the Water of Leith Walk, </w:t>
      </w:r>
      <w:r w:rsidR="00B817A6">
        <w:t xml:space="preserve">then along </w:t>
      </w:r>
      <w:proofErr w:type="spellStart"/>
      <w:r w:rsidR="00B817A6">
        <w:t>Glenogle</w:t>
      </w:r>
      <w:proofErr w:type="spellEnd"/>
      <w:r w:rsidR="00B817A6">
        <w:t xml:space="preserve"> Street, </w:t>
      </w:r>
      <w:r w:rsidR="0054299A">
        <w:t xml:space="preserve">passing the Colonies, a development for working-class families built from </w:t>
      </w:r>
      <w:r w:rsidR="00E35AEE">
        <w:t>1861 onwards by the Edinburgh Co-operative Building As</w:t>
      </w:r>
      <w:r w:rsidR="00AE73E1">
        <w:t>s</w:t>
      </w:r>
      <w:r w:rsidR="00E35AEE">
        <w:t>ociation</w:t>
      </w:r>
      <w:r w:rsidR="004B23C0">
        <w:t xml:space="preserve">. </w:t>
      </w:r>
      <w:proofErr w:type="spellStart"/>
      <w:r w:rsidR="0005597F">
        <w:t>Glenogle</w:t>
      </w:r>
      <w:proofErr w:type="spellEnd"/>
      <w:r w:rsidR="0005597F">
        <w:t xml:space="preserve"> Baths is a towering castellated palazzo of 1897-1900 designed by the then city architect, Robert </w:t>
      </w:r>
      <w:proofErr w:type="spellStart"/>
      <w:r w:rsidR="0005597F">
        <w:t>Morham</w:t>
      </w:r>
      <w:proofErr w:type="spellEnd"/>
      <w:r w:rsidR="0005597F">
        <w:t xml:space="preserve">. </w:t>
      </w:r>
      <w:r w:rsidR="00DE6760">
        <w:t xml:space="preserve">Then </w:t>
      </w:r>
      <w:r w:rsidR="00DD0F9F">
        <w:t>on foot (uphill</w:t>
      </w:r>
      <w:r w:rsidR="00463EAB">
        <w:t>)</w:t>
      </w:r>
      <w:r w:rsidR="00DD0F9F">
        <w:t xml:space="preserve"> or by a short bus ride</w:t>
      </w:r>
      <w:r w:rsidR="00155E11">
        <w:t>,</w:t>
      </w:r>
      <w:r w:rsidR="00486C35">
        <w:t xml:space="preserve"> </w:t>
      </w:r>
      <w:r w:rsidR="004646FD">
        <w:t xml:space="preserve">via the </w:t>
      </w:r>
      <w:proofErr w:type="spellStart"/>
      <w:r w:rsidR="004646FD">
        <w:t>Canonmills</w:t>
      </w:r>
      <w:proofErr w:type="spellEnd"/>
      <w:r w:rsidR="004646FD">
        <w:t xml:space="preserve"> area</w:t>
      </w:r>
      <w:r w:rsidR="00946B1D">
        <w:t>,</w:t>
      </w:r>
      <w:r w:rsidR="004646FD">
        <w:t xml:space="preserve"> to the Mansfield Traquair Centre</w:t>
      </w:r>
      <w:r w:rsidR="003779A9">
        <w:t>.</w:t>
      </w:r>
    </w:p>
    <w:p w14:paraId="0F0E1C24" w14:textId="5C5E9ECE" w:rsidR="007B7EF0" w:rsidRDefault="00961920" w:rsidP="005531F5">
      <w:pPr>
        <w:jc w:val="both"/>
      </w:pPr>
      <w:r w:rsidRPr="00814C82">
        <w:rPr>
          <w:b/>
          <w:bCs/>
        </w:rPr>
        <w:t>15:00</w:t>
      </w:r>
      <w:r w:rsidR="00FC54AF">
        <w:rPr>
          <w:b/>
          <w:bCs/>
        </w:rPr>
        <w:t>:</w:t>
      </w:r>
      <w:r w:rsidRPr="00814C82">
        <w:rPr>
          <w:b/>
          <w:bCs/>
        </w:rPr>
        <w:t xml:space="preserve"> </w:t>
      </w:r>
      <w:r w:rsidR="00151DD3" w:rsidRPr="00814C82">
        <w:rPr>
          <w:b/>
          <w:bCs/>
        </w:rPr>
        <w:t>Visit to the Mansfield Tra</w:t>
      </w:r>
      <w:r w:rsidR="00D209F0" w:rsidRPr="00814C82">
        <w:rPr>
          <w:b/>
          <w:bCs/>
        </w:rPr>
        <w:t>quair Centre</w:t>
      </w:r>
      <w:r w:rsidR="00A4110A">
        <w:t xml:space="preserve">, </w:t>
      </w:r>
      <w:r w:rsidR="003779A9" w:rsidRPr="00E725E6">
        <w:t>15 Mansfield Pl</w:t>
      </w:r>
      <w:r w:rsidR="00557968">
        <w:t>ace</w:t>
      </w:r>
      <w:r w:rsidR="003779A9" w:rsidRPr="00E725E6">
        <w:t>, Edinburgh EH3 6BB</w:t>
      </w:r>
      <w:r w:rsidR="003779A9">
        <w:t xml:space="preserve">, </w:t>
      </w:r>
      <w:r w:rsidR="00A4110A">
        <w:t xml:space="preserve">one of the four </w:t>
      </w:r>
      <w:r w:rsidR="007003A5">
        <w:t>places in Edinburgh where it is possible to see outstanding work in art and crafts</w:t>
      </w:r>
      <w:r w:rsidR="00A655F6">
        <w:t>manship</w:t>
      </w:r>
      <w:r w:rsidR="007003A5">
        <w:t xml:space="preserve"> by the multi-talented Phoebe Anna Traquair (1852</w:t>
      </w:r>
      <w:r w:rsidR="009A4A29">
        <w:t>–</w:t>
      </w:r>
      <w:r w:rsidR="007003A5">
        <w:t>1936).</w:t>
      </w:r>
      <w:r w:rsidR="00780D1C">
        <w:rPr>
          <w:rStyle w:val="FootnoteReference"/>
        </w:rPr>
        <w:footnoteReference w:id="3"/>
      </w:r>
    </w:p>
    <w:p w14:paraId="0A4ACBBB" w14:textId="61360A09" w:rsidR="005950E2" w:rsidRDefault="005B5DD5" w:rsidP="005531F5">
      <w:pPr>
        <w:jc w:val="both"/>
      </w:pPr>
      <w:r>
        <w:t>Th</w:t>
      </w:r>
      <w:r w:rsidR="00367DAD">
        <w:t xml:space="preserve">e </w:t>
      </w:r>
      <w:r w:rsidR="007003A5">
        <w:t xml:space="preserve">Mansfield Traquair Centre </w:t>
      </w:r>
      <w:r w:rsidR="00367DAD">
        <w:t>is</w:t>
      </w:r>
      <w:r w:rsidR="007003A5">
        <w:t xml:space="preserve"> the former </w:t>
      </w:r>
      <w:r w:rsidR="00276434">
        <w:t>Catholic Apostolic Church</w:t>
      </w:r>
      <w:r w:rsidR="00155E11">
        <w:t>,</w:t>
      </w:r>
      <w:r w:rsidR="00276434">
        <w:t xml:space="preserve"> designed by the architect Sir Robert Rowand Anderson </w:t>
      </w:r>
      <w:r w:rsidR="006B4EDB">
        <w:t>(1834</w:t>
      </w:r>
      <w:r w:rsidR="00367DAD">
        <w:t>–</w:t>
      </w:r>
      <w:r w:rsidR="006B4EDB">
        <w:t>1921)</w:t>
      </w:r>
      <w:r w:rsidR="00367DAD">
        <w:t xml:space="preserve">; it </w:t>
      </w:r>
      <w:r w:rsidR="00276434">
        <w:t>had been intended to have mural paintings from the outset.</w:t>
      </w:r>
      <w:r w:rsidR="006B4EDB">
        <w:t xml:space="preserve"> Anderson had worked as an assistant to Sir George Gilbert Scott for a couple of years and had ‘read his Ruskin’ and was also a follower of William Morris and a close contemporary of Philip Webb (1831</w:t>
      </w:r>
      <w:r w:rsidR="00367DAD">
        <w:t>–</w:t>
      </w:r>
      <w:r w:rsidR="006B4EDB">
        <w:t xml:space="preserve">1915), both striving for a release from the Gothic Revival. Phoebe Anna Traquair had also read her Ruskin and had forged a cordial friendship with him, to the extent that Ruskin lent her priceless medieval </w:t>
      </w:r>
      <w:r w:rsidR="006B4EDB">
        <w:lastRenderedPageBreak/>
        <w:t>manuscripts to study, sending them to her by post.</w:t>
      </w:r>
      <w:r w:rsidR="00EE7358">
        <w:t xml:space="preserve"> The Centre is now a wedding and events venue, but is open on the afternoon of the second Sunday in the month</w:t>
      </w:r>
      <w:r w:rsidR="00560FFF">
        <w:t>.</w:t>
      </w:r>
    </w:p>
    <w:p w14:paraId="5BB37297" w14:textId="29A6AF69" w:rsidR="00B307BB" w:rsidRDefault="006B4EDB" w:rsidP="005531F5">
      <w:pPr>
        <w:jc w:val="both"/>
      </w:pPr>
      <w:r>
        <w:t xml:space="preserve">We </w:t>
      </w:r>
      <w:r w:rsidR="00560FFF">
        <w:t>will</w:t>
      </w:r>
      <w:r>
        <w:t xml:space="preserve"> be guided round the mural paintings by </w:t>
      </w:r>
      <w:r w:rsidR="00B307BB">
        <w:t xml:space="preserve">a </w:t>
      </w:r>
      <w:r w:rsidR="00335453">
        <w:t>leading trustee</w:t>
      </w:r>
      <w:r w:rsidR="00B307BB">
        <w:t xml:space="preserve"> of the Friends of </w:t>
      </w:r>
      <w:r w:rsidR="002860E3">
        <w:t>the Mansfield Traquair Centre</w:t>
      </w:r>
      <w:r w:rsidR="00335453">
        <w:t>, Rosemary Mann</w:t>
      </w:r>
      <w:r w:rsidR="00A8354A">
        <w:t>, who was closely involved with the rescue and restoration of the buildings and the conservation of the outstanding mural paintings</w:t>
      </w:r>
      <w:r>
        <w:t>.</w:t>
      </w:r>
    </w:p>
    <w:p w14:paraId="4068A1E9" w14:textId="6D52DDB8" w:rsidR="00645504" w:rsidRPr="002051F9" w:rsidRDefault="002051F9" w:rsidP="005531F5">
      <w:pPr>
        <w:jc w:val="both"/>
        <w:rPr>
          <w:b/>
          <w:bCs/>
        </w:rPr>
      </w:pPr>
      <w:r w:rsidRPr="002051F9">
        <w:rPr>
          <w:b/>
          <w:bCs/>
        </w:rPr>
        <w:t>16:30: Session ends and group disperses.</w:t>
      </w:r>
    </w:p>
    <w:p w14:paraId="777C0BC9" w14:textId="1B82F832" w:rsidR="000A3EFA" w:rsidRDefault="002051F9" w:rsidP="005531F5">
      <w:pPr>
        <w:jc w:val="both"/>
      </w:pPr>
      <w:r w:rsidRPr="00C73973">
        <w:rPr>
          <w:b/>
          <w:bCs/>
        </w:rPr>
        <w:t>18:00</w:t>
      </w:r>
      <w:r w:rsidR="00C73973">
        <w:rPr>
          <w:b/>
          <w:bCs/>
        </w:rPr>
        <w:t>:</w:t>
      </w:r>
      <w:r w:rsidRPr="00C73973">
        <w:rPr>
          <w:b/>
          <w:bCs/>
        </w:rPr>
        <w:t xml:space="preserve"> Possible dinner</w:t>
      </w:r>
      <w:r>
        <w:t xml:space="preserve"> </w:t>
      </w:r>
      <w:r w:rsidR="00C73973">
        <w:t>for</w:t>
      </w:r>
      <w:r w:rsidR="00676DAC">
        <w:t xml:space="preserve"> those staying in </w:t>
      </w:r>
      <w:r w:rsidR="00E220CF">
        <w:t>Edinburgh</w:t>
      </w:r>
      <w:r w:rsidR="00676DAC">
        <w:t xml:space="preserve"> on Sunday evening</w:t>
      </w:r>
      <w:r w:rsidR="00C73973">
        <w:t xml:space="preserve">. A </w:t>
      </w:r>
      <w:r w:rsidR="00FB72D4">
        <w:t xml:space="preserve">pleasant place to watch </w:t>
      </w:r>
      <w:r w:rsidR="004A31B4">
        <w:t>t</w:t>
      </w:r>
      <w:r w:rsidR="00FB72D4">
        <w:t xml:space="preserve">he world go by </w:t>
      </w:r>
      <w:r w:rsidR="00852D99">
        <w:t xml:space="preserve">if </w:t>
      </w:r>
      <w:r w:rsidR="00E220CF">
        <w:t xml:space="preserve">the weather is fine </w:t>
      </w:r>
      <w:r w:rsidR="00FB72D4">
        <w:t>is the Grassmarket. Several of the good hotels are there or near</w:t>
      </w:r>
      <w:r w:rsidR="005836B5">
        <w:t>by</w:t>
      </w:r>
      <w:r w:rsidR="00FB72D4">
        <w:t>. We suggest an early supper, from around 6 p.m. onwards</w:t>
      </w:r>
      <w:r w:rsidR="005836B5">
        <w:t xml:space="preserve"> (we </w:t>
      </w:r>
      <w:r w:rsidR="006043C2">
        <w:t>may</w:t>
      </w:r>
      <w:r w:rsidR="005836B5">
        <w:t xml:space="preserve"> al</w:t>
      </w:r>
      <w:r w:rsidR="00B01B77">
        <w:t>l</w:t>
      </w:r>
      <w:r w:rsidR="005836B5">
        <w:t xml:space="preserve"> be tired!)</w:t>
      </w:r>
      <w:r w:rsidR="00FB72D4">
        <w:t>, and could reserve tables at a French restaurant</w:t>
      </w:r>
      <w:r w:rsidR="005836B5">
        <w:t xml:space="preserve">, </w:t>
      </w:r>
      <w:r w:rsidR="005836B5" w:rsidRPr="009C775B">
        <w:rPr>
          <w:i/>
          <w:iCs/>
        </w:rPr>
        <w:t>Le Petit Paris</w:t>
      </w:r>
      <w:r w:rsidR="005836B5">
        <w:t>,</w:t>
      </w:r>
      <w:r w:rsidR="00FB72D4">
        <w:t xml:space="preserve"> which is in the Grassmarket (there is a basement room which is generally more peaceful than upstairs)</w:t>
      </w:r>
      <w:r w:rsidR="005836B5">
        <w:t xml:space="preserve"> or at an Italian restaurant</w:t>
      </w:r>
      <w:r w:rsidR="009F329B">
        <w:t xml:space="preserve">, </w:t>
      </w:r>
      <w:r w:rsidR="00B01B77">
        <w:rPr>
          <w:i/>
          <w:iCs/>
        </w:rPr>
        <w:t>Vittoria</w:t>
      </w:r>
      <w:r w:rsidR="00B01B77">
        <w:t>, on George IV Bridge nearby, almost opposite the National Library of Scotland</w:t>
      </w:r>
      <w:r w:rsidR="005836B5">
        <w:t>.</w:t>
      </w:r>
      <w:r w:rsidR="005950E2">
        <w:t xml:space="preserve"> Please let Martin know if you would be interested in either venue.</w:t>
      </w:r>
    </w:p>
    <w:p w14:paraId="584D80A8" w14:textId="77777777" w:rsidR="005531F5" w:rsidRPr="004E32CD" w:rsidRDefault="005531F5" w:rsidP="005531F5">
      <w:pPr>
        <w:jc w:val="both"/>
        <w:rPr>
          <w:i/>
          <w:iCs/>
        </w:rPr>
      </w:pPr>
      <w:r w:rsidRPr="004E32CD">
        <w:rPr>
          <w:i/>
          <w:iCs/>
        </w:rPr>
        <w:t>Edinburgh is an eminently ‘walkable’ city but gradients can be steep and it may even be hot! So there is a lot to be said for using taxis which, for the relatively short distances, will not be expensive. A list of taxi phone numbers will be provided in the final version of this programme note.</w:t>
      </w:r>
    </w:p>
    <w:p w14:paraId="5D7E7B4F" w14:textId="77777777" w:rsidR="005531F5" w:rsidRDefault="005531F5"/>
    <w:p w14:paraId="54867268" w14:textId="0E2F112B" w:rsidR="002E71C4" w:rsidRDefault="00852D99" w:rsidP="007B1E3F">
      <w:pPr>
        <w:jc w:val="right"/>
      </w:pPr>
      <w:r>
        <w:t xml:space="preserve">NIC BOYES, </w:t>
      </w:r>
      <w:r w:rsidR="005836B5">
        <w:t>PETER BURMAN</w:t>
      </w:r>
      <w:r w:rsidR="00B307BB">
        <w:t xml:space="preserve"> &amp; ROSS BURGESS</w:t>
      </w:r>
      <w:r w:rsidR="005836B5">
        <w:t xml:space="preserve">, </w:t>
      </w:r>
      <w:r>
        <w:t>the ‘Edinburgh Team’,</w:t>
      </w:r>
      <w:r w:rsidR="00F6066C">
        <w:br/>
      </w:r>
      <w:r>
        <w:t xml:space="preserve">with valued input from Martin Green and Simon Seligman, </w:t>
      </w:r>
      <w:r w:rsidR="004473EF">
        <w:t xml:space="preserve">revised </w:t>
      </w:r>
      <w:r w:rsidR="00634C97">
        <w:t>2 July</w:t>
      </w:r>
      <w:r w:rsidR="004473EF">
        <w:t xml:space="preserve"> </w:t>
      </w:r>
      <w:r w:rsidR="005836B5">
        <w:t>2025</w:t>
      </w:r>
    </w:p>
    <w:p w14:paraId="60C2F691" w14:textId="77777777" w:rsidR="006A2349" w:rsidRDefault="006A2349" w:rsidP="007B1E3F">
      <w:pPr>
        <w:jc w:val="right"/>
      </w:pPr>
    </w:p>
    <w:p w14:paraId="1D68B926" w14:textId="77777777" w:rsidR="006A2349" w:rsidRDefault="006A2349" w:rsidP="007B1E3F">
      <w:pPr>
        <w:jc w:val="right"/>
      </w:pPr>
    </w:p>
    <w:p w14:paraId="42599377" w14:textId="77777777" w:rsidR="006A2349" w:rsidRDefault="006A2349" w:rsidP="007B1E3F">
      <w:pPr>
        <w:jc w:val="right"/>
      </w:pPr>
    </w:p>
    <w:p w14:paraId="7C5A2835" w14:textId="77777777" w:rsidR="006A2349" w:rsidRDefault="006A2349" w:rsidP="007B1E3F">
      <w:pPr>
        <w:jc w:val="right"/>
      </w:pPr>
    </w:p>
    <w:p w14:paraId="2F0D1305" w14:textId="77777777" w:rsidR="006A2349" w:rsidRDefault="006A2349" w:rsidP="007B1E3F">
      <w:pPr>
        <w:jc w:val="right"/>
      </w:pPr>
    </w:p>
    <w:p w14:paraId="15894FCB" w14:textId="77777777" w:rsidR="006A2349" w:rsidRDefault="006A2349" w:rsidP="007B1E3F">
      <w:pPr>
        <w:jc w:val="right"/>
      </w:pPr>
    </w:p>
    <w:p w14:paraId="0F70EC23" w14:textId="77777777" w:rsidR="006A2349" w:rsidRDefault="006A2349" w:rsidP="007B1E3F">
      <w:pPr>
        <w:jc w:val="right"/>
      </w:pPr>
    </w:p>
    <w:p w14:paraId="3C706240" w14:textId="77777777" w:rsidR="006A2349" w:rsidRDefault="006A2349" w:rsidP="007B1E3F">
      <w:pPr>
        <w:jc w:val="right"/>
      </w:pPr>
    </w:p>
    <w:p w14:paraId="56C85A9D" w14:textId="77777777" w:rsidR="006A2349" w:rsidRDefault="006A2349" w:rsidP="007B1E3F">
      <w:pPr>
        <w:jc w:val="right"/>
      </w:pPr>
    </w:p>
    <w:p w14:paraId="32486FD3" w14:textId="77777777" w:rsidR="006A2349" w:rsidRDefault="006A2349" w:rsidP="007B1E3F">
      <w:pPr>
        <w:jc w:val="right"/>
      </w:pPr>
    </w:p>
    <w:p w14:paraId="76683FB3" w14:textId="77777777" w:rsidR="006A2349" w:rsidRDefault="006A2349" w:rsidP="007B1E3F">
      <w:pPr>
        <w:jc w:val="right"/>
      </w:pPr>
    </w:p>
    <w:p w14:paraId="3871A27E" w14:textId="190755DF" w:rsidR="00794D9D" w:rsidRDefault="00C869A0" w:rsidP="006A2349">
      <w:pPr>
        <w:rPr>
          <w:b/>
          <w:bCs/>
        </w:rPr>
      </w:pPr>
      <w:r>
        <w:rPr>
          <w:b/>
          <w:bCs/>
        </w:rPr>
        <w:lastRenderedPageBreak/>
        <w:t>THE PROGRAMME ‘DISTILLED’</w:t>
      </w:r>
    </w:p>
    <w:p w14:paraId="576CDDDB" w14:textId="6E61C93A" w:rsidR="006A2349" w:rsidRDefault="006A2349" w:rsidP="006A2349">
      <w:pPr>
        <w:rPr>
          <w:b/>
          <w:bCs/>
        </w:rPr>
      </w:pPr>
      <w:r w:rsidRPr="004866AD">
        <w:rPr>
          <w:b/>
          <w:bCs/>
        </w:rPr>
        <w:t>FRIDAY 11</w:t>
      </w:r>
      <w:r w:rsidRPr="004866AD">
        <w:rPr>
          <w:b/>
          <w:bCs/>
          <w:vertAlign w:val="superscript"/>
        </w:rPr>
        <w:t>TH</w:t>
      </w:r>
      <w:r w:rsidRPr="004866AD">
        <w:rPr>
          <w:b/>
          <w:bCs/>
        </w:rPr>
        <w:t xml:space="preserve"> JULY</w:t>
      </w:r>
    </w:p>
    <w:tbl>
      <w:tblPr>
        <w:tblStyle w:val="TableGrid"/>
        <w:tblW w:w="0" w:type="auto"/>
        <w:tblLook w:val="04A0" w:firstRow="1" w:lastRow="0" w:firstColumn="1" w:lastColumn="0" w:noHBand="0" w:noVBand="1"/>
      </w:tblPr>
      <w:tblGrid>
        <w:gridCol w:w="1129"/>
        <w:gridCol w:w="7887"/>
      </w:tblGrid>
      <w:tr w:rsidR="006A2349" w14:paraId="68C5F46F" w14:textId="77777777" w:rsidTr="00CA0F93">
        <w:tc>
          <w:tcPr>
            <w:tcW w:w="1129" w:type="dxa"/>
          </w:tcPr>
          <w:p w14:paraId="068803D6" w14:textId="77777777" w:rsidR="006A2349" w:rsidRDefault="006A2349" w:rsidP="00CA0F93">
            <w:pPr>
              <w:rPr>
                <w:b/>
                <w:bCs/>
              </w:rPr>
            </w:pPr>
            <w:r>
              <w:rPr>
                <w:b/>
                <w:bCs/>
              </w:rPr>
              <w:t>2.30</w:t>
            </w:r>
          </w:p>
        </w:tc>
        <w:tc>
          <w:tcPr>
            <w:tcW w:w="7887" w:type="dxa"/>
          </w:tcPr>
          <w:p w14:paraId="2B07E416" w14:textId="77777777" w:rsidR="006A2349" w:rsidRDefault="006A2349" w:rsidP="00CA0F93">
            <w:pPr>
              <w:rPr>
                <w:b/>
                <w:bCs/>
              </w:rPr>
            </w:pPr>
            <w:r>
              <w:rPr>
                <w:b/>
                <w:bCs/>
              </w:rPr>
              <w:t>BOARD MEETING – 9 INVERLEITH PLACE</w:t>
            </w:r>
          </w:p>
        </w:tc>
      </w:tr>
      <w:tr w:rsidR="006A2349" w14:paraId="0651F62A" w14:textId="77777777" w:rsidTr="00CA0F93">
        <w:tc>
          <w:tcPr>
            <w:tcW w:w="1129" w:type="dxa"/>
          </w:tcPr>
          <w:p w14:paraId="0D3F3B5E" w14:textId="77777777" w:rsidR="006A2349" w:rsidRDefault="006A2349" w:rsidP="00CA0F93">
            <w:pPr>
              <w:rPr>
                <w:b/>
                <w:bCs/>
              </w:rPr>
            </w:pPr>
            <w:r>
              <w:rPr>
                <w:b/>
                <w:bCs/>
              </w:rPr>
              <w:t>4.00</w:t>
            </w:r>
          </w:p>
        </w:tc>
        <w:tc>
          <w:tcPr>
            <w:tcW w:w="7887" w:type="dxa"/>
          </w:tcPr>
          <w:p w14:paraId="4DD52DFC" w14:textId="77777777" w:rsidR="006A2349" w:rsidRDefault="006A2349" w:rsidP="00CA0F93">
            <w:pPr>
              <w:rPr>
                <w:b/>
                <w:bCs/>
              </w:rPr>
            </w:pPr>
            <w:r>
              <w:rPr>
                <w:b/>
                <w:bCs/>
              </w:rPr>
              <w:t>BREAK FOR TEA – ROYAL BOTANIC GARDEN</w:t>
            </w:r>
          </w:p>
        </w:tc>
      </w:tr>
      <w:tr w:rsidR="006A2349" w14:paraId="2BF872ED" w14:textId="77777777" w:rsidTr="00CA0F93">
        <w:tc>
          <w:tcPr>
            <w:tcW w:w="1129" w:type="dxa"/>
          </w:tcPr>
          <w:p w14:paraId="115D6607" w14:textId="77777777" w:rsidR="006A2349" w:rsidRDefault="006A2349" w:rsidP="00CA0F93">
            <w:pPr>
              <w:rPr>
                <w:b/>
                <w:bCs/>
              </w:rPr>
            </w:pPr>
            <w:r>
              <w:rPr>
                <w:b/>
                <w:bCs/>
              </w:rPr>
              <w:t>5.15</w:t>
            </w:r>
          </w:p>
        </w:tc>
        <w:tc>
          <w:tcPr>
            <w:tcW w:w="7887" w:type="dxa"/>
          </w:tcPr>
          <w:p w14:paraId="471FD9EF" w14:textId="77777777" w:rsidR="006A2349" w:rsidRDefault="006A2349" w:rsidP="00CA0F93">
            <w:pPr>
              <w:rPr>
                <w:b/>
                <w:bCs/>
              </w:rPr>
            </w:pPr>
            <w:r>
              <w:rPr>
                <w:b/>
                <w:bCs/>
              </w:rPr>
              <w:t>BOARD MEETING RECOMMENCES</w:t>
            </w:r>
          </w:p>
        </w:tc>
      </w:tr>
      <w:tr w:rsidR="006A2349" w14:paraId="56354786" w14:textId="77777777" w:rsidTr="00CA0F93">
        <w:tc>
          <w:tcPr>
            <w:tcW w:w="1129" w:type="dxa"/>
          </w:tcPr>
          <w:p w14:paraId="755DC46A" w14:textId="77777777" w:rsidR="006A2349" w:rsidRDefault="006A2349" w:rsidP="00CA0F93">
            <w:pPr>
              <w:rPr>
                <w:b/>
                <w:bCs/>
              </w:rPr>
            </w:pPr>
            <w:r>
              <w:rPr>
                <w:b/>
                <w:bCs/>
              </w:rPr>
              <w:t>7.00</w:t>
            </w:r>
          </w:p>
        </w:tc>
        <w:tc>
          <w:tcPr>
            <w:tcW w:w="7887" w:type="dxa"/>
          </w:tcPr>
          <w:p w14:paraId="2944F9F0" w14:textId="77777777" w:rsidR="006A2349" w:rsidRDefault="006A2349" w:rsidP="00CA0F93">
            <w:pPr>
              <w:rPr>
                <w:b/>
                <w:bCs/>
              </w:rPr>
            </w:pPr>
            <w:r>
              <w:rPr>
                <w:b/>
                <w:bCs/>
              </w:rPr>
              <w:t>WALK TO ‘THE HERRINGBONE’</w:t>
            </w:r>
          </w:p>
        </w:tc>
      </w:tr>
      <w:tr w:rsidR="006A2349" w14:paraId="71A855CA" w14:textId="77777777" w:rsidTr="00CA0F93">
        <w:tc>
          <w:tcPr>
            <w:tcW w:w="1129" w:type="dxa"/>
          </w:tcPr>
          <w:p w14:paraId="5505C9A1" w14:textId="77777777" w:rsidR="006A2349" w:rsidRDefault="006A2349" w:rsidP="00CA0F93">
            <w:pPr>
              <w:rPr>
                <w:b/>
                <w:bCs/>
              </w:rPr>
            </w:pPr>
            <w:r>
              <w:rPr>
                <w:b/>
                <w:bCs/>
              </w:rPr>
              <w:t>7.30</w:t>
            </w:r>
          </w:p>
        </w:tc>
        <w:tc>
          <w:tcPr>
            <w:tcW w:w="7887" w:type="dxa"/>
          </w:tcPr>
          <w:p w14:paraId="5A14F92F" w14:textId="77777777" w:rsidR="006A2349" w:rsidRDefault="006A2349" w:rsidP="00CA0F93">
            <w:pPr>
              <w:rPr>
                <w:b/>
                <w:bCs/>
              </w:rPr>
            </w:pPr>
            <w:r>
              <w:rPr>
                <w:b/>
                <w:bCs/>
              </w:rPr>
              <w:t>BOARD (&amp; GUESTS) DINNER AT ‘THE HERRINGBONE’</w:t>
            </w:r>
          </w:p>
        </w:tc>
      </w:tr>
    </w:tbl>
    <w:p w14:paraId="61F01ECA" w14:textId="77777777" w:rsidR="006A2349" w:rsidRDefault="006A2349" w:rsidP="006A2349">
      <w:pPr>
        <w:rPr>
          <w:b/>
          <w:bCs/>
        </w:rPr>
      </w:pPr>
    </w:p>
    <w:p w14:paraId="53DA27B0" w14:textId="77777777" w:rsidR="006A2349" w:rsidRDefault="006A2349" w:rsidP="006A2349">
      <w:pPr>
        <w:rPr>
          <w:b/>
          <w:bCs/>
        </w:rPr>
      </w:pPr>
      <w:r>
        <w:rPr>
          <w:b/>
          <w:bCs/>
        </w:rPr>
        <w:t>SATURDAY 12</w:t>
      </w:r>
      <w:r w:rsidRPr="004866AD">
        <w:rPr>
          <w:b/>
          <w:bCs/>
          <w:vertAlign w:val="superscript"/>
        </w:rPr>
        <w:t>TH</w:t>
      </w:r>
      <w:r>
        <w:rPr>
          <w:b/>
          <w:bCs/>
        </w:rPr>
        <w:t xml:space="preserve"> JULY</w:t>
      </w:r>
    </w:p>
    <w:tbl>
      <w:tblPr>
        <w:tblStyle w:val="TableGrid"/>
        <w:tblW w:w="0" w:type="auto"/>
        <w:tblLook w:val="04A0" w:firstRow="1" w:lastRow="0" w:firstColumn="1" w:lastColumn="0" w:noHBand="0" w:noVBand="1"/>
      </w:tblPr>
      <w:tblGrid>
        <w:gridCol w:w="1129"/>
        <w:gridCol w:w="7887"/>
      </w:tblGrid>
      <w:tr w:rsidR="006A2349" w14:paraId="349EFB10" w14:textId="77777777" w:rsidTr="00CA0F93">
        <w:tc>
          <w:tcPr>
            <w:tcW w:w="1129" w:type="dxa"/>
          </w:tcPr>
          <w:p w14:paraId="733171E3" w14:textId="77777777" w:rsidR="006A2349" w:rsidRDefault="006A2349" w:rsidP="00CA0F93">
            <w:pPr>
              <w:rPr>
                <w:b/>
                <w:bCs/>
              </w:rPr>
            </w:pPr>
            <w:r>
              <w:rPr>
                <w:b/>
                <w:bCs/>
              </w:rPr>
              <w:t>9.30</w:t>
            </w:r>
          </w:p>
        </w:tc>
        <w:tc>
          <w:tcPr>
            <w:tcW w:w="7887" w:type="dxa"/>
          </w:tcPr>
          <w:p w14:paraId="4AEB0155" w14:textId="77777777" w:rsidR="006A2349" w:rsidRDefault="006A2349" w:rsidP="00CA0F93">
            <w:pPr>
              <w:rPr>
                <w:b/>
                <w:bCs/>
              </w:rPr>
            </w:pPr>
            <w:r>
              <w:rPr>
                <w:b/>
                <w:bCs/>
              </w:rPr>
              <w:t>RIDDLES COURT – TALKS (TEA/COFFEE 11.30?)</w:t>
            </w:r>
          </w:p>
        </w:tc>
      </w:tr>
      <w:tr w:rsidR="006A2349" w14:paraId="4F8E7210" w14:textId="77777777" w:rsidTr="00CA0F93">
        <w:tc>
          <w:tcPr>
            <w:tcW w:w="1129" w:type="dxa"/>
          </w:tcPr>
          <w:p w14:paraId="52125ED7" w14:textId="77777777" w:rsidR="006A2349" w:rsidRDefault="006A2349" w:rsidP="00CA0F93">
            <w:pPr>
              <w:rPr>
                <w:b/>
                <w:bCs/>
              </w:rPr>
            </w:pPr>
            <w:r>
              <w:rPr>
                <w:b/>
                <w:bCs/>
              </w:rPr>
              <w:t>12.30</w:t>
            </w:r>
          </w:p>
        </w:tc>
        <w:tc>
          <w:tcPr>
            <w:tcW w:w="7887" w:type="dxa"/>
          </w:tcPr>
          <w:p w14:paraId="25CD49A1" w14:textId="77777777" w:rsidR="006A2349" w:rsidRDefault="006A2349" w:rsidP="00CA0F93">
            <w:pPr>
              <w:rPr>
                <w:b/>
                <w:bCs/>
              </w:rPr>
            </w:pPr>
            <w:r>
              <w:rPr>
                <w:b/>
                <w:bCs/>
              </w:rPr>
              <w:t>LUNCH</w:t>
            </w:r>
          </w:p>
        </w:tc>
      </w:tr>
      <w:tr w:rsidR="006A2349" w14:paraId="51E7E45A" w14:textId="77777777" w:rsidTr="00CA0F93">
        <w:tc>
          <w:tcPr>
            <w:tcW w:w="1129" w:type="dxa"/>
          </w:tcPr>
          <w:p w14:paraId="26BAC214" w14:textId="77777777" w:rsidR="006A2349" w:rsidRDefault="006A2349" w:rsidP="00CA0F93">
            <w:pPr>
              <w:rPr>
                <w:b/>
                <w:bCs/>
              </w:rPr>
            </w:pPr>
            <w:r>
              <w:rPr>
                <w:b/>
                <w:bCs/>
              </w:rPr>
              <w:t>1.30</w:t>
            </w:r>
          </w:p>
        </w:tc>
        <w:tc>
          <w:tcPr>
            <w:tcW w:w="7887" w:type="dxa"/>
          </w:tcPr>
          <w:p w14:paraId="65B4532D" w14:textId="77777777" w:rsidR="006A2349" w:rsidRDefault="006A2349" w:rsidP="00CA0F93">
            <w:pPr>
              <w:rPr>
                <w:b/>
                <w:bCs/>
              </w:rPr>
            </w:pPr>
            <w:r>
              <w:rPr>
                <w:b/>
                <w:bCs/>
              </w:rPr>
              <w:t>CLOSE</w:t>
            </w:r>
          </w:p>
        </w:tc>
      </w:tr>
      <w:tr w:rsidR="006A2349" w14:paraId="357CDC1C" w14:textId="77777777" w:rsidTr="00CA0F93">
        <w:tc>
          <w:tcPr>
            <w:tcW w:w="1129" w:type="dxa"/>
          </w:tcPr>
          <w:p w14:paraId="483025F7" w14:textId="77777777" w:rsidR="006A2349" w:rsidRDefault="006A2349" w:rsidP="00CA0F93">
            <w:pPr>
              <w:rPr>
                <w:b/>
                <w:bCs/>
              </w:rPr>
            </w:pPr>
            <w:r>
              <w:rPr>
                <w:b/>
                <w:bCs/>
              </w:rPr>
              <w:t>2.00</w:t>
            </w:r>
          </w:p>
        </w:tc>
        <w:tc>
          <w:tcPr>
            <w:tcW w:w="7887" w:type="dxa"/>
          </w:tcPr>
          <w:p w14:paraId="7A2D4354" w14:textId="77777777" w:rsidR="006A2349" w:rsidRDefault="006A2349" w:rsidP="00CA0F93">
            <w:pPr>
              <w:rPr>
                <w:b/>
                <w:bCs/>
              </w:rPr>
            </w:pPr>
            <w:r>
              <w:rPr>
                <w:b/>
                <w:bCs/>
              </w:rPr>
              <w:t>MINIBUS FROM HOLYROOD</w:t>
            </w:r>
          </w:p>
        </w:tc>
      </w:tr>
      <w:tr w:rsidR="006A2349" w14:paraId="02F0008C" w14:textId="77777777" w:rsidTr="00CA0F93">
        <w:tc>
          <w:tcPr>
            <w:tcW w:w="1129" w:type="dxa"/>
          </w:tcPr>
          <w:p w14:paraId="1214FBE9" w14:textId="77777777" w:rsidR="006A2349" w:rsidRDefault="006A2349" w:rsidP="00CA0F93">
            <w:pPr>
              <w:rPr>
                <w:b/>
                <w:bCs/>
              </w:rPr>
            </w:pPr>
            <w:r>
              <w:rPr>
                <w:b/>
                <w:bCs/>
              </w:rPr>
              <w:t>3.30</w:t>
            </w:r>
          </w:p>
        </w:tc>
        <w:tc>
          <w:tcPr>
            <w:tcW w:w="7887" w:type="dxa"/>
          </w:tcPr>
          <w:p w14:paraId="4A10D609" w14:textId="77777777" w:rsidR="006A2349" w:rsidRDefault="006A2349" w:rsidP="00CA0F93">
            <w:pPr>
              <w:rPr>
                <w:b/>
                <w:bCs/>
              </w:rPr>
            </w:pPr>
            <w:r>
              <w:rPr>
                <w:b/>
                <w:bCs/>
              </w:rPr>
              <w:t>ROSSLYN CHAPEL – NIC BOYES GUIDED TOUR</w:t>
            </w:r>
          </w:p>
        </w:tc>
      </w:tr>
      <w:tr w:rsidR="006A2349" w14:paraId="0AB771EC" w14:textId="77777777" w:rsidTr="00CA0F93">
        <w:tc>
          <w:tcPr>
            <w:tcW w:w="1129" w:type="dxa"/>
          </w:tcPr>
          <w:p w14:paraId="4C51B634" w14:textId="77777777" w:rsidR="006A2349" w:rsidRDefault="006A2349" w:rsidP="00CA0F93">
            <w:pPr>
              <w:rPr>
                <w:b/>
                <w:bCs/>
              </w:rPr>
            </w:pPr>
            <w:r>
              <w:rPr>
                <w:b/>
                <w:bCs/>
              </w:rPr>
              <w:t>5.00</w:t>
            </w:r>
          </w:p>
        </w:tc>
        <w:tc>
          <w:tcPr>
            <w:tcW w:w="7887" w:type="dxa"/>
          </w:tcPr>
          <w:p w14:paraId="75C7BD56" w14:textId="77777777" w:rsidR="006A2349" w:rsidRDefault="006A2349" w:rsidP="00CA0F93">
            <w:pPr>
              <w:rPr>
                <w:b/>
                <w:bCs/>
              </w:rPr>
            </w:pPr>
            <w:r>
              <w:rPr>
                <w:b/>
                <w:bCs/>
              </w:rPr>
              <w:t>MINIBUS RETURN TO CITY CENTRE</w:t>
            </w:r>
          </w:p>
        </w:tc>
      </w:tr>
      <w:tr w:rsidR="006A2349" w14:paraId="6A318BF0" w14:textId="77777777" w:rsidTr="00CA0F93">
        <w:tc>
          <w:tcPr>
            <w:tcW w:w="1129" w:type="dxa"/>
          </w:tcPr>
          <w:p w14:paraId="3A9A30F1" w14:textId="77777777" w:rsidR="006A2349" w:rsidRDefault="006A2349" w:rsidP="00CA0F93">
            <w:pPr>
              <w:rPr>
                <w:b/>
                <w:bCs/>
              </w:rPr>
            </w:pPr>
            <w:r>
              <w:rPr>
                <w:b/>
                <w:bCs/>
              </w:rPr>
              <w:t>7.30</w:t>
            </w:r>
          </w:p>
        </w:tc>
        <w:tc>
          <w:tcPr>
            <w:tcW w:w="7887" w:type="dxa"/>
          </w:tcPr>
          <w:p w14:paraId="48546EF5" w14:textId="77777777" w:rsidR="006A2349" w:rsidRDefault="006A2349" w:rsidP="00CA0F93">
            <w:pPr>
              <w:rPr>
                <w:b/>
                <w:bCs/>
              </w:rPr>
            </w:pPr>
            <w:r>
              <w:rPr>
                <w:b/>
                <w:bCs/>
              </w:rPr>
              <w:t>PIER HOUSE – COMPANIONS DINNER</w:t>
            </w:r>
          </w:p>
        </w:tc>
      </w:tr>
      <w:tr w:rsidR="006A2349" w14:paraId="3ECAEB9B" w14:textId="77777777" w:rsidTr="00CA0F93">
        <w:tc>
          <w:tcPr>
            <w:tcW w:w="1129" w:type="dxa"/>
          </w:tcPr>
          <w:p w14:paraId="09D2555A" w14:textId="77777777" w:rsidR="006A2349" w:rsidRDefault="006A2349" w:rsidP="00CA0F93">
            <w:pPr>
              <w:rPr>
                <w:b/>
                <w:bCs/>
              </w:rPr>
            </w:pPr>
            <w:r>
              <w:rPr>
                <w:b/>
                <w:bCs/>
              </w:rPr>
              <w:t>9.30</w:t>
            </w:r>
          </w:p>
        </w:tc>
        <w:tc>
          <w:tcPr>
            <w:tcW w:w="7887" w:type="dxa"/>
          </w:tcPr>
          <w:p w14:paraId="65210508" w14:textId="77777777" w:rsidR="006A2349" w:rsidRDefault="006A2349" w:rsidP="00CA0F93">
            <w:pPr>
              <w:rPr>
                <w:b/>
                <w:bCs/>
              </w:rPr>
            </w:pPr>
            <w:r>
              <w:rPr>
                <w:b/>
                <w:bCs/>
              </w:rPr>
              <w:t>WALK THROUGH TRINITY</w:t>
            </w:r>
          </w:p>
        </w:tc>
      </w:tr>
    </w:tbl>
    <w:p w14:paraId="09BD8223" w14:textId="77777777" w:rsidR="006A2349" w:rsidRDefault="006A2349" w:rsidP="006A2349">
      <w:pPr>
        <w:rPr>
          <w:b/>
          <w:bCs/>
        </w:rPr>
      </w:pPr>
    </w:p>
    <w:p w14:paraId="4636309C" w14:textId="77777777" w:rsidR="006A2349" w:rsidRDefault="006A2349" w:rsidP="006A2349">
      <w:pPr>
        <w:rPr>
          <w:b/>
          <w:bCs/>
        </w:rPr>
      </w:pPr>
      <w:r>
        <w:rPr>
          <w:b/>
          <w:bCs/>
        </w:rPr>
        <w:t>SUNDAY 13</w:t>
      </w:r>
      <w:r w:rsidRPr="00B756F3">
        <w:rPr>
          <w:b/>
          <w:bCs/>
          <w:vertAlign w:val="superscript"/>
        </w:rPr>
        <w:t>TH</w:t>
      </w:r>
      <w:r>
        <w:rPr>
          <w:b/>
          <w:bCs/>
        </w:rPr>
        <w:t xml:space="preserve"> JULY</w:t>
      </w:r>
    </w:p>
    <w:tbl>
      <w:tblPr>
        <w:tblStyle w:val="TableGrid"/>
        <w:tblW w:w="0" w:type="auto"/>
        <w:tblLook w:val="04A0" w:firstRow="1" w:lastRow="0" w:firstColumn="1" w:lastColumn="0" w:noHBand="0" w:noVBand="1"/>
      </w:tblPr>
      <w:tblGrid>
        <w:gridCol w:w="1129"/>
        <w:gridCol w:w="7887"/>
      </w:tblGrid>
      <w:tr w:rsidR="006A2349" w14:paraId="02BBDC86" w14:textId="77777777" w:rsidTr="00CA0F93">
        <w:tc>
          <w:tcPr>
            <w:tcW w:w="1129" w:type="dxa"/>
          </w:tcPr>
          <w:p w14:paraId="27F3BDD8" w14:textId="77777777" w:rsidR="006A2349" w:rsidRDefault="006A2349" w:rsidP="00CA0F93">
            <w:pPr>
              <w:rPr>
                <w:b/>
                <w:bCs/>
              </w:rPr>
            </w:pPr>
            <w:r>
              <w:rPr>
                <w:b/>
                <w:bCs/>
              </w:rPr>
              <w:t>10.00</w:t>
            </w:r>
          </w:p>
        </w:tc>
        <w:tc>
          <w:tcPr>
            <w:tcW w:w="7887" w:type="dxa"/>
          </w:tcPr>
          <w:p w14:paraId="4CC6D3E5" w14:textId="77777777" w:rsidR="006A2349" w:rsidRDefault="006A2349" w:rsidP="00CA0F93">
            <w:pPr>
              <w:rPr>
                <w:b/>
                <w:bCs/>
              </w:rPr>
            </w:pPr>
            <w:r>
              <w:rPr>
                <w:b/>
                <w:bCs/>
              </w:rPr>
              <w:t>TEMPLE OF HYGEA &amp; WALK ALONG WATERS OF LEITH</w:t>
            </w:r>
          </w:p>
        </w:tc>
      </w:tr>
      <w:tr w:rsidR="006A2349" w14:paraId="6A428925" w14:textId="77777777" w:rsidTr="00CA0F93">
        <w:tc>
          <w:tcPr>
            <w:tcW w:w="1129" w:type="dxa"/>
          </w:tcPr>
          <w:p w14:paraId="7C07BC78" w14:textId="77777777" w:rsidR="006A2349" w:rsidRDefault="006A2349" w:rsidP="00CA0F93">
            <w:pPr>
              <w:rPr>
                <w:b/>
                <w:bCs/>
              </w:rPr>
            </w:pPr>
            <w:r>
              <w:rPr>
                <w:b/>
                <w:bCs/>
              </w:rPr>
              <w:t>12.30</w:t>
            </w:r>
          </w:p>
        </w:tc>
        <w:tc>
          <w:tcPr>
            <w:tcW w:w="7887" w:type="dxa"/>
          </w:tcPr>
          <w:p w14:paraId="4FD645DA" w14:textId="77777777" w:rsidR="006A2349" w:rsidRDefault="006A2349" w:rsidP="00CA0F93">
            <w:pPr>
              <w:rPr>
                <w:b/>
                <w:bCs/>
              </w:rPr>
            </w:pPr>
            <w:r>
              <w:rPr>
                <w:b/>
                <w:bCs/>
              </w:rPr>
              <w:t>LUNCH – THE FRANCA MANCA</w:t>
            </w:r>
          </w:p>
        </w:tc>
      </w:tr>
      <w:tr w:rsidR="006A2349" w14:paraId="24AB145F" w14:textId="77777777" w:rsidTr="00CA0F93">
        <w:tc>
          <w:tcPr>
            <w:tcW w:w="1129" w:type="dxa"/>
          </w:tcPr>
          <w:p w14:paraId="15943F30" w14:textId="77777777" w:rsidR="006A2349" w:rsidRDefault="006A2349" w:rsidP="00CA0F93">
            <w:pPr>
              <w:rPr>
                <w:b/>
                <w:bCs/>
              </w:rPr>
            </w:pPr>
            <w:r>
              <w:rPr>
                <w:b/>
                <w:bCs/>
              </w:rPr>
              <w:t>2.00</w:t>
            </w:r>
          </w:p>
        </w:tc>
        <w:tc>
          <w:tcPr>
            <w:tcW w:w="7887" w:type="dxa"/>
          </w:tcPr>
          <w:p w14:paraId="7348D9BE" w14:textId="77777777" w:rsidR="006A2349" w:rsidRPr="004D711C" w:rsidRDefault="006A2349" w:rsidP="00CA0F93">
            <w:pPr>
              <w:rPr>
                <w:b/>
                <w:bCs/>
              </w:rPr>
            </w:pPr>
            <w:r w:rsidRPr="004D711C">
              <w:rPr>
                <w:b/>
                <w:bCs/>
              </w:rPr>
              <w:t>PHOEBE ANNA TRAQUAIR TRAIL – POTENTIAL VENUES</w:t>
            </w:r>
          </w:p>
          <w:p w14:paraId="4CD64EE6" w14:textId="77777777" w:rsidR="006A2349" w:rsidRPr="004D711C" w:rsidRDefault="006A2349" w:rsidP="00CA0F93">
            <w:pPr>
              <w:pStyle w:val="ListParagraph"/>
              <w:numPr>
                <w:ilvl w:val="0"/>
                <w:numId w:val="1"/>
              </w:numPr>
              <w:rPr>
                <w:b/>
                <w:bCs/>
              </w:rPr>
            </w:pPr>
            <w:r w:rsidRPr="004D711C">
              <w:rPr>
                <w:b/>
                <w:bCs/>
              </w:rPr>
              <w:t xml:space="preserve">Mansfield </w:t>
            </w:r>
            <w:proofErr w:type="spellStart"/>
            <w:r w:rsidRPr="004D711C">
              <w:rPr>
                <w:b/>
                <w:bCs/>
              </w:rPr>
              <w:t>Traquair</w:t>
            </w:r>
            <w:proofErr w:type="spellEnd"/>
            <w:r w:rsidRPr="004D711C">
              <w:rPr>
                <w:b/>
                <w:bCs/>
              </w:rPr>
              <w:t xml:space="preserve"> Centre – the former Catholic Apostolic Church</w:t>
            </w:r>
            <w:r>
              <w:rPr>
                <w:b/>
                <w:bCs/>
              </w:rPr>
              <w:t xml:space="preserve"> GUIDE CONFIRMED</w:t>
            </w:r>
          </w:p>
          <w:p w14:paraId="549DB794" w14:textId="77777777" w:rsidR="006A2349" w:rsidRDefault="006A2349" w:rsidP="00CA0F93">
            <w:pPr>
              <w:pStyle w:val="ListParagraph"/>
              <w:numPr>
                <w:ilvl w:val="0"/>
                <w:numId w:val="1"/>
              </w:numPr>
              <w:rPr>
                <w:b/>
                <w:bCs/>
              </w:rPr>
            </w:pPr>
            <w:r>
              <w:rPr>
                <w:b/>
                <w:bCs/>
              </w:rPr>
              <w:t xml:space="preserve">OPTIONAL </w:t>
            </w:r>
            <w:r w:rsidRPr="004D711C">
              <w:rPr>
                <w:b/>
                <w:bCs/>
              </w:rPr>
              <w:t>National Gallery of Art, at the foot of The Mound, has a permanent display of paintings</w:t>
            </w:r>
            <w:r>
              <w:rPr>
                <w:b/>
                <w:bCs/>
              </w:rPr>
              <w:t xml:space="preserve"> OPTIONAL</w:t>
            </w:r>
          </w:p>
          <w:p w14:paraId="4198836E" w14:textId="77777777" w:rsidR="006A2349" w:rsidRDefault="006A2349" w:rsidP="00CA0F93">
            <w:pPr>
              <w:pStyle w:val="ListParagraph"/>
              <w:numPr>
                <w:ilvl w:val="0"/>
                <w:numId w:val="1"/>
              </w:numPr>
              <w:rPr>
                <w:b/>
                <w:bCs/>
              </w:rPr>
            </w:pPr>
            <w:r>
              <w:rPr>
                <w:b/>
                <w:bCs/>
              </w:rPr>
              <w:t xml:space="preserve">OPTIONAL </w:t>
            </w:r>
            <w:r w:rsidRPr="004D711C">
              <w:rPr>
                <w:b/>
                <w:bCs/>
              </w:rPr>
              <w:t>National Museum of Scotland which also has a permanent display of her work</w:t>
            </w:r>
            <w:r>
              <w:rPr>
                <w:b/>
                <w:bCs/>
              </w:rPr>
              <w:t xml:space="preserve"> </w:t>
            </w:r>
          </w:p>
          <w:p w14:paraId="12F6E490" w14:textId="77777777" w:rsidR="006A2349" w:rsidRPr="004D711C" w:rsidRDefault="006A2349" w:rsidP="00CA0F93">
            <w:pPr>
              <w:pStyle w:val="ListParagraph"/>
              <w:rPr>
                <w:b/>
                <w:bCs/>
              </w:rPr>
            </w:pPr>
          </w:p>
        </w:tc>
      </w:tr>
      <w:tr w:rsidR="006A2349" w14:paraId="54359278" w14:textId="77777777" w:rsidTr="00CA0F93">
        <w:tc>
          <w:tcPr>
            <w:tcW w:w="1129" w:type="dxa"/>
          </w:tcPr>
          <w:p w14:paraId="523952DB" w14:textId="77777777" w:rsidR="006A2349" w:rsidRDefault="006A2349" w:rsidP="00CA0F93">
            <w:pPr>
              <w:rPr>
                <w:b/>
                <w:bCs/>
              </w:rPr>
            </w:pPr>
            <w:r>
              <w:rPr>
                <w:b/>
                <w:bCs/>
              </w:rPr>
              <w:t>6.00</w:t>
            </w:r>
          </w:p>
        </w:tc>
        <w:tc>
          <w:tcPr>
            <w:tcW w:w="7887" w:type="dxa"/>
          </w:tcPr>
          <w:p w14:paraId="7C2C8D4C" w14:textId="77777777" w:rsidR="006A2349" w:rsidRDefault="006A2349" w:rsidP="00CA0F93">
            <w:pPr>
              <w:rPr>
                <w:b/>
                <w:bCs/>
              </w:rPr>
            </w:pPr>
            <w:r>
              <w:rPr>
                <w:b/>
                <w:bCs/>
              </w:rPr>
              <w:t>POSSIBLE DINNER – LE PETIT PARIS OR DIVINA ENOTECA, GRASSMARKET</w:t>
            </w:r>
          </w:p>
        </w:tc>
      </w:tr>
    </w:tbl>
    <w:p w14:paraId="2640FB28" w14:textId="77777777" w:rsidR="006A2349" w:rsidRDefault="006A2349" w:rsidP="006A2349">
      <w:pPr>
        <w:rPr>
          <w:b/>
          <w:bCs/>
        </w:rPr>
      </w:pPr>
    </w:p>
    <w:p w14:paraId="25F00726" w14:textId="77777777" w:rsidR="006A2349" w:rsidRPr="004866AD" w:rsidRDefault="006A2349" w:rsidP="006A2349">
      <w:pPr>
        <w:rPr>
          <w:b/>
          <w:bCs/>
        </w:rPr>
      </w:pPr>
    </w:p>
    <w:p w14:paraId="56F72E23" w14:textId="77777777" w:rsidR="006A2349" w:rsidRDefault="006A2349" w:rsidP="007B1E3F">
      <w:pPr>
        <w:jc w:val="right"/>
      </w:pPr>
    </w:p>
    <w:p w14:paraId="49C88B24" w14:textId="77777777" w:rsidR="006A2349" w:rsidRPr="002E71C4" w:rsidRDefault="006A2349" w:rsidP="007B1E3F">
      <w:pPr>
        <w:jc w:val="right"/>
      </w:pPr>
    </w:p>
    <w:sectPr w:rsidR="006A2349" w:rsidRPr="002E71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C449" w14:textId="77777777" w:rsidR="007D7F22" w:rsidRDefault="007D7F22" w:rsidP="00444B17">
      <w:pPr>
        <w:spacing w:after="0" w:line="240" w:lineRule="auto"/>
      </w:pPr>
      <w:r>
        <w:separator/>
      </w:r>
    </w:p>
  </w:endnote>
  <w:endnote w:type="continuationSeparator" w:id="0">
    <w:p w14:paraId="5C19E53B" w14:textId="77777777" w:rsidR="007D7F22" w:rsidRDefault="007D7F22" w:rsidP="0044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931413"/>
      <w:docPartObj>
        <w:docPartGallery w:val="Page Numbers (Bottom of Page)"/>
        <w:docPartUnique/>
      </w:docPartObj>
    </w:sdtPr>
    <w:sdtEndPr>
      <w:rPr>
        <w:noProof/>
      </w:rPr>
    </w:sdtEndPr>
    <w:sdtContent>
      <w:p w14:paraId="08461865" w14:textId="3F04FEA7" w:rsidR="00444B17" w:rsidRDefault="00444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719169" w14:textId="77777777" w:rsidR="00444B17" w:rsidRDefault="0044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757A" w14:textId="77777777" w:rsidR="007D7F22" w:rsidRDefault="007D7F22" w:rsidP="00444B17">
      <w:pPr>
        <w:spacing w:after="0" w:line="240" w:lineRule="auto"/>
      </w:pPr>
      <w:r>
        <w:separator/>
      </w:r>
    </w:p>
  </w:footnote>
  <w:footnote w:type="continuationSeparator" w:id="0">
    <w:p w14:paraId="0F56F471" w14:textId="77777777" w:rsidR="007D7F22" w:rsidRDefault="007D7F22" w:rsidP="00444B17">
      <w:pPr>
        <w:spacing w:after="0" w:line="240" w:lineRule="auto"/>
      </w:pPr>
      <w:r>
        <w:continuationSeparator/>
      </w:r>
    </w:p>
  </w:footnote>
  <w:footnote w:id="1">
    <w:p w14:paraId="1A738AD6" w14:textId="77777777" w:rsidR="005D3A7D" w:rsidRDefault="005D3A7D" w:rsidP="005D3A7D">
      <w:pPr>
        <w:jc w:val="both"/>
      </w:pPr>
      <w:r>
        <w:rPr>
          <w:rStyle w:val="FootnoteReference"/>
        </w:rPr>
        <w:footnoteRef/>
      </w:r>
      <w:r>
        <w:t xml:space="preserve"> </w:t>
      </w:r>
      <w:r w:rsidRPr="005D3A7D">
        <w:rPr>
          <w:sz w:val="20"/>
          <w:szCs w:val="20"/>
        </w:rPr>
        <w:t>Beware! There is another Herringbone in a completely different part of Edinburgh.</w:t>
      </w:r>
    </w:p>
    <w:p w14:paraId="7EA75290" w14:textId="5DA1F5D4" w:rsidR="005D3A7D" w:rsidRDefault="005D3A7D">
      <w:pPr>
        <w:pStyle w:val="FootnoteText"/>
      </w:pPr>
    </w:p>
  </w:footnote>
  <w:footnote w:id="2">
    <w:p w14:paraId="68D3EAF3" w14:textId="3C5BFA74" w:rsidR="0028371F" w:rsidRDefault="0028371F" w:rsidP="00723D7F">
      <w:pPr>
        <w:pStyle w:val="FootnoteText"/>
        <w:jc w:val="both"/>
      </w:pPr>
      <w:r>
        <w:rPr>
          <w:rStyle w:val="FootnoteReference"/>
        </w:rPr>
        <w:footnoteRef/>
      </w:r>
      <w:r>
        <w:t xml:space="preserve"> If you arrive early you may like to drop into the vibrant Stockbridge Market. Stockbridge is full of temptations on Sundays as well as weekdays including numerous cafes, charity shops galore, and I. J. </w:t>
      </w:r>
      <w:r>
        <w:t xml:space="preserve">Mellis’s famous cheese shop. The enterprising </w:t>
      </w:r>
      <w:r w:rsidR="00463EAB">
        <w:t>Oxfam</w:t>
      </w:r>
      <w:r>
        <w:t xml:space="preserve"> </w:t>
      </w:r>
      <w:r w:rsidRPr="00A55A6C">
        <w:t>Bookshop is an ever-present temptation.</w:t>
      </w:r>
    </w:p>
  </w:footnote>
  <w:footnote w:id="3">
    <w:p w14:paraId="52B1E7B3" w14:textId="11DFB304" w:rsidR="00780D1C" w:rsidRDefault="00780D1C" w:rsidP="00652585">
      <w:pPr>
        <w:jc w:val="both"/>
      </w:pPr>
      <w:r>
        <w:rPr>
          <w:rStyle w:val="FootnoteReference"/>
        </w:rPr>
        <w:footnoteRef/>
      </w:r>
      <w:r>
        <w:t xml:space="preserve"> </w:t>
      </w:r>
      <w:r w:rsidR="00544B7C">
        <w:rPr>
          <w:sz w:val="20"/>
          <w:szCs w:val="20"/>
        </w:rPr>
        <w:t>I</w:t>
      </w:r>
      <w:r w:rsidR="00C16845">
        <w:rPr>
          <w:sz w:val="20"/>
          <w:szCs w:val="20"/>
        </w:rPr>
        <w:t>f you’re staying a little longer in Edinburgh,</w:t>
      </w:r>
      <w:r w:rsidR="00544B7C">
        <w:rPr>
          <w:sz w:val="20"/>
          <w:szCs w:val="20"/>
        </w:rPr>
        <w:t xml:space="preserve"> t</w:t>
      </w:r>
      <w:r w:rsidRPr="00780D1C">
        <w:rPr>
          <w:sz w:val="20"/>
          <w:szCs w:val="20"/>
        </w:rPr>
        <w:t xml:space="preserve">he Scottish National Gallery of Art, </w:t>
      </w:r>
      <w:r w:rsidR="00652585">
        <w:rPr>
          <w:sz w:val="20"/>
          <w:szCs w:val="20"/>
        </w:rPr>
        <w:t xml:space="preserve">on Princes Street </w:t>
      </w:r>
      <w:r w:rsidRPr="00780D1C">
        <w:rPr>
          <w:sz w:val="20"/>
          <w:szCs w:val="20"/>
        </w:rPr>
        <w:t xml:space="preserve">at the foot of The Mound, has a permanent display of paintings and four ravishing panels of embroidery by Phoebe Anna Traquair, in the new Scottish Galleries. </w:t>
      </w:r>
      <w:r w:rsidRPr="000C03FB">
        <w:rPr>
          <w:sz w:val="20"/>
          <w:szCs w:val="20"/>
        </w:rPr>
        <w:t xml:space="preserve">The Scottish National Museum </w:t>
      </w:r>
      <w:r w:rsidR="003F30CE">
        <w:rPr>
          <w:sz w:val="20"/>
          <w:szCs w:val="20"/>
        </w:rPr>
        <w:t xml:space="preserve">in Chambers Street </w:t>
      </w:r>
      <w:r w:rsidRPr="000C03FB">
        <w:rPr>
          <w:sz w:val="20"/>
          <w:szCs w:val="20"/>
        </w:rPr>
        <w:t>has a permanent display of her work, with an emphasis on her craftsmanship, which includes a decorated piano, embroideries, metalwork, enamelling, book binding, and more.</w:t>
      </w:r>
      <w:r w:rsidR="007821D4">
        <w:rPr>
          <w:sz w:val="20"/>
          <w:szCs w:val="20"/>
        </w:rPr>
        <w:t xml:space="preserve"> </w:t>
      </w:r>
      <w:r w:rsidR="007821D4" w:rsidRPr="007821D4">
        <w:rPr>
          <w:sz w:val="20"/>
          <w:szCs w:val="20"/>
        </w:rPr>
        <w:t>Highly recommend</w:t>
      </w:r>
      <w:r w:rsidR="007821D4">
        <w:rPr>
          <w:sz w:val="20"/>
          <w:szCs w:val="20"/>
        </w:rPr>
        <w:t>ed</w:t>
      </w:r>
      <w:r w:rsidR="007821D4" w:rsidRPr="007821D4">
        <w:rPr>
          <w:sz w:val="20"/>
          <w:szCs w:val="20"/>
        </w:rPr>
        <w:t xml:space="preserve"> is </w:t>
      </w:r>
      <w:r w:rsidR="007821D4" w:rsidRPr="007821D4">
        <w:rPr>
          <w:i/>
          <w:iCs/>
          <w:sz w:val="20"/>
          <w:szCs w:val="20"/>
        </w:rPr>
        <w:t>Phoebe Anna Traquair</w:t>
      </w:r>
      <w:r w:rsidR="007821D4" w:rsidRPr="007821D4">
        <w:rPr>
          <w:sz w:val="20"/>
          <w:szCs w:val="20"/>
        </w:rPr>
        <w:t xml:space="preserve"> by Elizabeth Cumming, published by the National Galleries of Scotland, 2022. A range of publications is on sale at the Mansfield Traquair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84E8D"/>
    <w:multiLevelType w:val="hybridMultilevel"/>
    <w:tmpl w:val="EA765AA2"/>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9856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A1"/>
    <w:rsid w:val="00003CAC"/>
    <w:rsid w:val="00004B5A"/>
    <w:rsid w:val="00025BFE"/>
    <w:rsid w:val="00025C87"/>
    <w:rsid w:val="00026165"/>
    <w:rsid w:val="00037C1A"/>
    <w:rsid w:val="00047A0E"/>
    <w:rsid w:val="000514DB"/>
    <w:rsid w:val="0005597F"/>
    <w:rsid w:val="00061C2A"/>
    <w:rsid w:val="00072A53"/>
    <w:rsid w:val="00080F54"/>
    <w:rsid w:val="00082837"/>
    <w:rsid w:val="00092123"/>
    <w:rsid w:val="00095D50"/>
    <w:rsid w:val="00097A54"/>
    <w:rsid w:val="000A2FE0"/>
    <w:rsid w:val="000A30C2"/>
    <w:rsid w:val="000A3470"/>
    <w:rsid w:val="000A3EFA"/>
    <w:rsid w:val="000A7F4E"/>
    <w:rsid w:val="000B661F"/>
    <w:rsid w:val="000C03FB"/>
    <w:rsid w:val="000C5678"/>
    <w:rsid w:val="000D7595"/>
    <w:rsid w:val="000E0572"/>
    <w:rsid w:val="00107A02"/>
    <w:rsid w:val="00112725"/>
    <w:rsid w:val="00117362"/>
    <w:rsid w:val="00130A0B"/>
    <w:rsid w:val="001336FC"/>
    <w:rsid w:val="00136112"/>
    <w:rsid w:val="00137C89"/>
    <w:rsid w:val="0014277F"/>
    <w:rsid w:val="00147A01"/>
    <w:rsid w:val="001510FE"/>
    <w:rsid w:val="00151B49"/>
    <w:rsid w:val="00151DD3"/>
    <w:rsid w:val="00155E11"/>
    <w:rsid w:val="001607B2"/>
    <w:rsid w:val="00167E0E"/>
    <w:rsid w:val="00173F04"/>
    <w:rsid w:val="001749ED"/>
    <w:rsid w:val="00184EC6"/>
    <w:rsid w:val="00186219"/>
    <w:rsid w:val="001901F2"/>
    <w:rsid w:val="00193361"/>
    <w:rsid w:val="001944C6"/>
    <w:rsid w:val="001A1C13"/>
    <w:rsid w:val="001A4CB4"/>
    <w:rsid w:val="001B5F3A"/>
    <w:rsid w:val="001C1AB7"/>
    <w:rsid w:val="001E0062"/>
    <w:rsid w:val="001E29A5"/>
    <w:rsid w:val="001E41AF"/>
    <w:rsid w:val="001E5FCB"/>
    <w:rsid w:val="002051F9"/>
    <w:rsid w:val="00210830"/>
    <w:rsid w:val="00214363"/>
    <w:rsid w:val="0022077E"/>
    <w:rsid w:val="002238D7"/>
    <w:rsid w:val="00223FAB"/>
    <w:rsid w:val="00226685"/>
    <w:rsid w:val="0023289D"/>
    <w:rsid w:val="00234254"/>
    <w:rsid w:val="00235C68"/>
    <w:rsid w:val="002375B6"/>
    <w:rsid w:val="00240E05"/>
    <w:rsid w:val="002453BE"/>
    <w:rsid w:val="0025711A"/>
    <w:rsid w:val="002574D3"/>
    <w:rsid w:val="0026324C"/>
    <w:rsid w:val="00271710"/>
    <w:rsid w:val="002727DC"/>
    <w:rsid w:val="00276434"/>
    <w:rsid w:val="0028371F"/>
    <w:rsid w:val="00285A1E"/>
    <w:rsid w:val="002860E3"/>
    <w:rsid w:val="002910E9"/>
    <w:rsid w:val="002A062B"/>
    <w:rsid w:val="002B0C3F"/>
    <w:rsid w:val="002C012C"/>
    <w:rsid w:val="002C2258"/>
    <w:rsid w:val="002C2FAC"/>
    <w:rsid w:val="002C7B31"/>
    <w:rsid w:val="002D3DBF"/>
    <w:rsid w:val="002E71C4"/>
    <w:rsid w:val="002F020D"/>
    <w:rsid w:val="002F1251"/>
    <w:rsid w:val="002F314E"/>
    <w:rsid w:val="002F3C0B"/>
    <w:rsid w:val="002F43DC"/>
    <w:rsid w:val="002F4643"/>
    <w:rsid w:val="002F543D"/>
    <w:rsid w:val="003076B0"/>
    <w:rsid w:val="0032193B"/>
    <w:rsid w:val="00331910"/>
    <w:rsid w:val="00335453"/>
    <w:rsid w:val="00336D90"/>
    <w:rsid w:val="00344098"/>
    <w:rsid w:val="003575A3"/>
    <w:rsid w:val="00367DAD"/>
    <w:rsid w:val="003701B1"/>
    <w:rsid w:val="00372781"/>
    <w:rsid w:val="003779A9"/>
    <w:rsid w:val="00381C38"/>
    <w:rsid w:val="00382774"/>
    <w:rsid w:val="0038780B"/>
    <w:rsid w:val="00394F5C"/>
    <w:rsid w:val="003A176A"/>
    <w:rsid w:val="003A63EF"/>
    <w:rsid w:val="003B4DFC"/>
    <w:rsid w:val="003B601E"/>
    <w:rsid w:val="003B6611"/>
    <w:rsid w:val="003C081A"/>
    <w:rsid w:val="003C54AD"/>
    <w:rsid w:val="003D0AB8"/>
    <w:rsid w:val="003E1912"/>
    <w:rsid w:val="003F05BA"/>
    <w:rsid w:val="003F205C"/>
    <w:rsid w:val="003F30CE"/>
    <w:rsid w:val="003F748D"/>
    <w:rsid w:val="00403CE6"/>
    <w:rsid w:val="00404B09"/>
    <w:rsid w:val="004050E7"/>
    <w:rsid w:val="004065F8"/>
    <w:rsid w:val="00406D47"/>
    <w:rsid w:val="004115D6"/>
    <w:rsid w:val="0041710F"/>
    <w:rsid w:val="00424275"/>
    <w:rsid w:val="00425EEC"/>
    <w:rsid w:val="00441BF8"/>
    <w:rsid w:val="00444B17"/>
    <w:rsid w:val="00446BE7"/>
    <w:rsid w:val="004473EF"/>
    <w:rsid w:val="00463EAB"/>
    <w:rsid w:val="004646FD"/>
    <w:rsid w:val="00476004"/>
    <w:rsid w:val="00486C35"/>
    <w:rsid w:val="004941A9"/>
    <w:rsid w:val="00494647"/>
    <w:rsid w:val="004A31B4"/>
    <w:rsid w:val="004B23C0"/>
    <w:rsid w:val="004D103B"/>
    <w:rsid w:val="004D23A9"/>
    <w:rsid w:val="004E27AC"/>
    <w:rsid w:val="004E32CD"/>
    <w:rsid w:val="004F2CF7"/>
    <w:rsid w:val="004F7FE5"/>
    <w:rsid w:val="00501345"/>
    <w:rsid w:val="00521244"/>
    <w:rsid w:val="005349F0"/>
    <w:rsid w:val="00537514"/>
    <w:rsid w:val="0054051A"/>
    <w:rsid w:val="005417CA"/>
    <w:rsid w:val="0054299A"/>
    <w:rsid w:val="005444CF"/>
    <w:rsid w:val="00544B7C"/>
    <w:rsid w:val="00551C98"/>
    <w:rsid w:val="005531F5"/>
    <w:rsid w:val="00555759"/>
    <w:rsid w:val="00557968"/>
    <w:rsid w:val="005605E2"/>
    <w:rsid w:val="00560FFF"/>
    <w:rsid w:val="0056471B"/>
    <w:rsid w:val="00573AAA"/>
    <w:rsid w:val="005836B5"/>
    <w:rsid w:val="00585685"/>
    <w:rsid w:val="005950E2"/>
    <w:rsid w:val="005A3537"/>
    <w:rsid w:val="005B5DD5"/>
    <w:rsid w:val="005C0B22"/>
    <w:rsid w:val="005C57D0"/>
    <w:rsid w:val="005D3A7D"/>
    <w:rsid w:val="005D5304"/>
    <w:rsid w:val="005D63A2"/>
    <w:rsid w:val="005F37DB"/>
    <w:rsid w:val="005F4DA1"/>
    <w:rsid w:val="006043C2"/>
    <w:rsid w:val="006047F6"/>
    <w:rsid w:val="0060617D"/>
    <w:rsid w:val="006146A3"/>
    <w:rsid w:val="00614822"/>
    <w:rsid w:val="00616029"/>
    <w:rsid w:val="006179F0"/>
    <w:rsid w:val="006221AA"/>
    <w:rsid w:val="006279F2"/>
    <w:rsid w:val="00634C97"/>
    <w:rsid w:val="00645504"/>
    <w:rsid w:val="00652585"/>
    <w:rsid w:val="00667AC0"/>
    <w:rsid w:val="00676DAC"/>
    <w:rsid w:val="00676EFA"/>
    <w:rsid w:val="00692213"/>
    <w:rsid w:val="006A2349"/>
    <w:rsid w:val="006A2C36"/>
    <w:rsid w:val="006A74BE"/>
    <w:rsid w:val="006B2B1E"/>
    <w:rsid w:val="006B4EDB"/>
    <w:rsid w:val="006C3E3D"/>
    <w:rsid w:val="006C6EAC"/>
    <w:rsid w:val="006D1868"/>
    <w:rsid w:val="006E11CE"/>
    <w:rsid w:val="006E2E30"/>
    <w:rsid w:val="006E4ACE"/>
    <w:rsid w:val="006E5F07"/>
    <w:rsid w:val="006E7B9B"/>
    <w:rsid w:val="006F7F3F"/>
    <w:rsid w:val="007003A5"/>
    <w:rsid w:val="0070078A"/>
    <w:rsid w:val="00704F0D"/>
    <w:rsid w:val="007065FA"/>
    <w:rsid w:val="00711CD1"/>
    <w:rsid w:val="00714B50"/>
    <w:rsid w:val="00717697"/>
    <w:rsid w:val="00723D7F"/>
    <w:rsid w:val="00733E78"/>
    <w:rsid w:val="00734974"/>
    <w:rsid w:val="00747AA1"/>
    <w:rsid w:val="007570D5"/>
    <w:rsid w:val="0077001E"/>
    <w:rsid w:val="00780D1C"/>
    <w:rsid w:val="007821D4"/>
    <w:rsid w:val="007926FC"/>
    <w:rsid w:val="0079348C"/>
    <w:rsid w:val="00794D9D"/>
    <w:rsid w:val="00795CDE"/>
    <w:rsid w:val="007B1E3F"/>
    <w:rsid w:val="007B7EF0"/>
    <w:rsid w:val="007D7F22"/>
    <w:rsid w:val="007E15D6"/>
    <w:rsid w:val="007E4E66"/>
    <w:rsid w:val="007F4B7F"/>
    <w:rsid w:val="007F6D06"/>
    <w:rsid w:val="00800AE0"/>
    <w:rsid w:val="00801C96"/>
    <w:rsid w:val="00802C22"/>
    <w:rsid w:val="00814C82"/>
    <w:rsid w:val="008179E6"/>
    <w:rsid w:val="00817D17"/>
    <w:rsid w:val="00821B45"/>
    <w:rsid w:val="008227D8"/>
    <w:rsid w:val="00827D49"/>
    <w:rsid w:val="00836706"/>
    <w:rsid w:val="008370AC"/>
    <w:rsid w:val="008373D9"/>
    <w:rsid w:val="00843795"/>
    <w:rsid w:val="00852B48"/>
    <w:rsid w:val="00852D99"/>
    <w:rsid w:val="008543DD"/>
    <w:rsid w:val="008548FE"/>
    <w:rsid w:val="00857B6D"/>
    <w:rsid w:val="00864606"/>
    <w:rsid w:val="008647AF"/>
    <w:rsid w:val="00864D48"/>
    <w:rsid w:val="00893C56"/>
    <w:rsid w:val="00894011"/>
    <w:rsid w:val="0089411E"/>
    <w:rsid w:val="008945CA"/>
    <w:rsid w:val="008A3967"/>
    <w:rsid w:val="008D7019"/>
    <w:rsid w:val="008D7643"/>
    <w:rsid w:val="008E0BB5"/>
    <w:rsid w:val="008E2437"/>
    <w:rsid w:val="008E6E31"/>
    <w:rsid w:val="00907395"/>
    <w:rsid w:val="0091609C"/>
    <w:rsid w:val="00921896"/>
    <w:rsid w:val="00923E3A"/>
    <w:rsid w:val="00932B54"/>
    <w:rsid w:val="00934D27"/>
    <w:rsid w:val="00941744"/>
    <w:rsid w:val="00946B1D"/>
    <w:rsid w:val="00952DCF"/>
    <w:rsid w:val="00956DA1"/>
    <w:rsid w:val="00957B87"/>
    <w:rsid w:val="009609A7"/>
    <w:rsid w:val="00960B88"/>
    <w:rsid w:val="00961920"/>
    <w:rsid w:val="00966DC2"/>
    <w:rsid w:val="00974E47"/>
    <w:rsid w:val="00986982"/>
    <w:rsid w:val="009A4A29"/>
    <w:rsid w:val="009A6EC8"/>
    <w:rsid w:val="009B32C4"/>
    <w:rsid w:val="009C3A22"/>
    <w:rsid w:val="009C775B"/>
    <w:rsid w:val="009D2EF1"/>
    <w:rsid w:val="009D3D19"/>
    <w:rsid w:val="009E5732"/>
    <w:rsid w:val="009E6033"/>
    <w:rsid w:val="009F329B"/>
    <w:rsid w:val="009F4B39"/>
    <w:rsid w:val="009F522E"/>
    <w:rsid w:val="00A003F8"/>
    <w:rsid w:val="00A036BC"/>
    <w:rsid w:val="00A10772"/>
    <w:rsid w:val="00A15FAE"/>
    <w:rsid w:val="00A20378"/>
    <w:rsid w:val="00A20FE5"/>
    <w:rsid w:val="00A31AC2"/>
    <w:rsid w:val="00A32392"/>
    <w:rsid w:val="00A3465C"/>
    <w:rsid w:val="00A36D12"/>
    <w:rsid w:val="00A4110A"/>
    <w:rsid w:val="00A4659A"/>
    <w:rsid w:val="00A5225F"/>
    <w:rsid w:val="00A55467"/>
    <w:rsid w:val="00A55A6C"/>
    <w:rsid w:val="00A57DAF"/>
    <w:rsid w:val="00A57EFE"/>
    <w:rsid w:val="00A6021E"/>
    <w:rsid w:val="00A655F6"/>
    <w:rsid w:val="00A66D63"/>
    <w:rsid w:val="00A75185"/>
    <w:rsid w:val="00A752EA"/>
    <w:rsid w:val="00A770B7"/>
    <w:rsid w:val="00A8098D"/>
    <w:rsid w:val="00A8354A"/>
    <w:rsid w:val="00A83DF2"/>
    <w:rsid w:val="00A90016"/>
    <w:rsid w:val="00A96800"/>
    <w:rsid w:val="00AB30B2"/>
    <w:rsid w:val="00AC2810"/>
    <w:rsid w:val="00AC4E85"/>
    <w:rsid w:val="00AD21A1"/>
    <w:rsid w:val="00AD506D"/>
    <w:rsid w:val="00AE2B9A"/>
    <w:rsid w:val="00AE2F48"/>
    <w:rsid w:val="00AE4E89"/>
    <w:rsid w:val="00AE73E1"/>
    <w:rsid w:val="00AE7A79"/>
    <w:rsid w:val="00B01B77"/>
    <w:rsid w:val="00B07BDB"/>
    <w:rsid w:val="00B20DC0"/>
    <w:rsid w:val="00B21618"/>
    <w:rsid w:val="00B27A3A"/>
    <w:rsid w:val="00B307BB"/>
    <w:rsid w:val="00B31F51"/>
    <w:rsid w:val="00B33D13"/>
    <w:rsid w:val="00B458CC"/>
    <w:rsid w:val="00B46306"/>
    <w:rsid w:val="00B5397F"/>
    <w:rsid w:val="00B54D17"/>
    <w:rsid w:val="00B55032"/>
    <w:rsid w:val="00B55FE9"/>
    <w:rsid w:val="00B72038"/>
    <w:rsid w:val="00B76FCF"/>
    <w:rsid w:val="00B817A6"/>
    <w:rsid w:val="00B8308D"/>
    <w:rsid w:val="00B913AB"/>
    <w:rsid w:val="00B95E8F"/>
    <w:rsid w:val="00BB77B2"/>
    <w:rsid w:val="00BC308F"/>
    <w:rsid w:val="00BC3448"/>
    <w:rsid w:val="00BC7D14"/>
    <w:rsid w:val="00C025A3"/>
    <w:rsid w:val="00C06428"/>
    <w:rsid w:val="00C15B44"/>
    <w:rsid w:val="00C16845"/>
    <w:rsid w:val="00C26987"/>
    <w:rsid w:val="00C441A3"/>
    <w:rsid w:val="00C5080E"/>
    <w:rsid w:val="00C53A66"/>
    <w:rsid w:val="00C54B9C"/>
    <w:rsid w:val="00C55C1C"/>
    <w:rsid w:val="00C61482"/>
    <w:rsid w:val="00C62877"/>
    <w:rsid w:val="00C718BC"/>
    <w:rsid w:val="00C71AAA"/>
    <w:rsid w:val="00C73952"/>
    <w:rsid w:val="00C73973"/>
    <w:rsid w:val="00C770C8"/>
    <w:rsid w:val="00C835A0"/>
    <w:rsid w:val="00C869A0"/>
    <w:rsid w:val="00CA2AD9"/>
    <w:rsid w:val="00CA3F80"/>
    <w:rsid w:val="00CA464A"/>
    <w:rsid w:val="00CB2BDB"/>
    <w:rsid w:val="00CB5AB1"/>
    <w:rsid w:val="00CC2955"/>
    <w:rsid w:val="00CC7164"/>
    <w:rsid w:val="00CD00F6"/>
    <w:rsid w:val="00CD1E56"/>
    <w:rsid w:val="00CD2680"/>
    <w:rsid w:val="00CD2C74"/>
    <w:rsid w:val="00CD5BCD"/>
    <w:rsid w:val="00CD5D73"/>
    <w:rsid w:val="00CE036F"/>
    <w:rsid w:val="00CE1202"/>
    <w:rsid w:val="00CE1373"/>
    <w:rsid w:val="00CE5D6D"/>
    <w:rsid w:val="00CE609A"/>
    <w:rsid w:val="00CF0D8C"/>
    <w:rsid w:val="00CF43FC"/>
    <w:rsid w:val="00D02202"/>
    <w:rsid w:val="00D10577"/>
    <w:rsid w:val="00D133D2"/>
    <w:rsid w:val="00D14AA0"/>
    <w:rsid w:val="00D14B84"/>
    <w:rsid w:val="00D14E7F"/>
    <w:rsid w:val="00D2016B"/>
    <w:rsid w:val="00D209F0"/>
    <w:rsid w:val="00D34FE2"/>
    <w:rsid w:val="00D555DA"/>
    <w:rsid w:val="00D6080A"/>
    <w:rsid w:val="00D629A1"/>
    <w:rsid w:val="00D62EC3"/>
    <w:rsid w:val="00D70824"/>
    <w:rsid w:val="00D802BF"/>
    <w:rsid w:val="00D819D4"/>
    <w:rsid w:val="00D8570C"/>
    <w:rsid w:val="00D86629"/>
    <w:rsid w:val="00D90227"/>
    <w:rsid w:val="00D9031D"/>
    <w:rsid w:val="00D93D66"/>
    <w:rsid w:val="00D9426B"/>
    <w:rsid w:val="00DA4260"/>
    <w:rsid w:val="00DA46D6"/>
    <w:rsid w:val="00DB5095"/>
    <w:rsid w:val="00DC3C8D"/>
    <w:rsid w:val="00DD0F9F"/>
    <w:rsid w:val="00DE4EEA"/>
    <w:rsid w:val="00DE6760"/>
    <w:rsid w:val="00DE68EB"/>
    <w:rsid w:val="00E1211B"/>
    <w:rsid w:val="00E13978"/>
    <w:rsid w:val="00E220CF"/>
    <w:rsid w:val="00E23BA1"/>
    <w:rsid w:val="00E245B9"/>
    <w:rsid w:val="00E2697E"/>
    <w:rsid w:val="00E33AFE"/>
    <w:rsid w:val="00E35AEE"/>
    <w:rsid w:val="00E43FEF"/>
    <w:rsid w:val="00E54B15"/>
    <w:rsid w:val="00E56DDA"/>
    <w:rsid w:val="00E56FBE"/>
    <w:rsid w:val="00E57527"/>
    <w:rsid w:val="00E6409C"/>
    <w:rsid w:val="00E725E6"/>
    <w:rsid w:val="00EA21ED"/>
    <w:rsid w:val="00EA4E8A"/>
    <w:rsid w:val="00EB271A"/>
    <w:rsid w:val="00EB6BE5"/>
    <w:rsid w:val="00EE7027"/>
    <w:rsid w:val="00EE7358"/>
    <w:rsid w:val="00EF218F"/>
    <w:rsid w:val="00EF351D"/>
    <w:rsid w:val="00EF4D8A"/>
    <w:rsid w:val="00F17F7D"/>
    <w:rsid w:val="00F20ADF"/>
    <w:rsid w:val="00F211F6"/>
    <w:rsid w:val="00F44A28"/>
    <w:rsid w:val="00F45DBC"/>
    <w:rsid w:val="00F5365B"/>
    <w:rsid w:val="00F6066C"/>
    <w:rsid w:val="00F72A02"/>
    <w:rsid w:val="00F74FFD"/>
    <w:rsid w:val="00F76270"/>
    <w:rsid w:val="00F81EF7"/>
    <w:rsid w:val="00F879CA"/>
    <w:rsid w:val="00F90311"/>
    <w:rsid w:val="00F91CC2"/>
    <w:rsid w:val="00F92CAC"/>
    <w:rsid w:val="00FA1495"/>
    <w:rsid w:val="00FA4866"/>
    <w:rsid w:val="00FB72D4"/>
    <w:rsid w:val="00FC5320"/>
    <w:rsid w:val="00FC54AF"/>
    <w:rsid w:val="00FC5F4C"/>
    <w:rsid w:val="00FC7636"/>
    <w:rsid w:val="00FE6E45"/>
    <w:rsid w:val="00FF0CD2"/>
    <w:rsid w:val="00FF6064"/>
    <w:rsid w:val="00FF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63DF"/>
  <w15:chartTrackingRefBased/>
  <w15:docId w15:val="{0DDA8264-A469-4B1A-A959-0965DC49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DA1"/>
    <w:rPr>
      <w:rFonts w:eastAsiaTheme="majorEastAsia" w:cstheme="majorBidi"/>
      <w:color w:val="272727" w:themeColor="text1" w:themeTint="D8"/>
    </w:rPr>
  </w:style>
  <w:style w:type="paragraph" w:styleId="Title">
    <w:name w:val="Title"/>
    <w:basedOn w:val="Normal"/>
    <w:next w:val="Normal"/>
    <w:link w:val="TitleChar"/>
    <w:uiPriority w:val="10"/>
    <w:qFormat/>
    <w:rsid w:val="00956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DA1"/>
    <w:pPr>
      <w:spacing w:before="160"/>
      <w:jc w:val="center"/>
    </w:pPr>
    <w:rPr>
      <w:i/>
      <w:iCs/>
      <w:color w:val="404040" w:themeColor="text1" w:themeTint="BF"/>
    </w:rPr>
  </w:style>
  <w:style w:type="character" w:customStyle="1" w:styleId="QuoteChar">
    <w:name w:val="Quote Char"/>
    <w:basedOn w:val="DefaultParagraphFont"/>
    <w:link w:val="Quote"/>
    <w:uiPriority w:val="29"/>
    <w:rsid w:val="00956DA1"/>
    <w:rPr>
      <w:i/>
      <w:iCs/>
      <w:color w:val="404040" w:themeColor="text1" w:themeTint="BF"/>
    </w:rPr>
  </w:style>
  <w:style w:type="paragraph" w:styleId="ListParagraph">
    <w:name w:val="List Paragraph"/>
    <w:basedOn w:val="Normal"/>
    <w:uiPriority w:val="34"/>
    <w:qFormat/>
    <w:rsid w:val="00956DA1"/>
    <w:pPr>
      <w:ind w:left="720"/>
      <w:contextualSpacing/>
    </w:pPr>
  </w:style>
  <w:style w:type="character" w:styleId="IntenseEmphasis">
    <w:name w:val="Intense Emphasis"/>
    <w:basedOn w:val="DefaultParagraphFont"/>
    <w:uiPriority w:val="21"/>
    <w:qFormat/>
    <w:rsid w:val="00956DA1"/>
    <w:rPr>
      <w:i/>
      <w:iCs/>
      <w:color w:val="0F4761" w:themeColor="accent1" w:themeShade="BF"/>
    </w:rPr>
  </w:style>
  <w:style w:type="paragraph" w:styleId="IntenseQuote">
    <w:name w:val="Intense Quote"/>
    <w:basedOn w:val="Normal"/>
    <w:next w:val="Normal"/>
    <w:link w:val="IntenseQuoteChar"/>
    <w:uiPriority w:val="30"/>
    <w:qFormat/>
    <w:rsid w:val="00956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DA1"/>
    <w:rPr>
      <w:i/>
      <w:iCs/>
      <w:color w:val="0F4761" w:themeColor="accent1" w:themeShade="BF"/>
    </w:rPr>
  </w:style>
  <w:style w:type="character" w:styleId="IntenseReference">
    <w:name w:val="Intense Reference"/>
    <w:basedOn w:val="DefaultParagraphFont"/>
    <w:uiPriority w:val="32"/>
    <w:qFormat/>
    <w:rsid w:val="00956DA1"/>
    <w:rPr>
      <w:b/>
      <w:bCs/>
      <w:smallCaps/>
      <w:color w:val="0F4761" w:themeColor="accent1" w:themeShade="BF"/>
      <w:spacing w:val="5"/>
    </w:rPr>
  </w:style>
  <w:style w:type="paragraph" w:styleId="Header">
    <w:name w:val="header"/>
    <w:basedOn w:val="Normal"/>
    <w:link w:val="HeaderChar"/>
    <w:uiPriority w:val="99"/>
    <w:unhideWhenUsed/>
    <w:rsid w:val="00444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B17"/>
  </w:style>
  <w:style w:type="paragraph" w:styleId="Footer">
    <w:name w:val="footer"/>
    <w:basedOn w:val="Normal"/>
    <w:link w:val="FooterChar"/>
    <w:uiPriority w:val="99"/>
    <w:unhideWhenUsed/>
    <w:rsid w:val="00444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B17"/>
  </w:style>
  <w:style w:type="paragraph" w:styleId="FootnoteText">
    <w:name w:val="footnote text"/>
    <w:basedOn w:val="Normal"/>
    <w:link w:val="FootnoteTextChar"/>
    <w:uiPriority w:val="99"/>
    <w:semiHidden/>
    <w:unhideWhenUsed/>
    <w:rsid w:val="00BC7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D14"/>
    <w:rPr>
      <w:sz w:val="20"/>
      <w:szCs w:val="20"/>
    </w:rPr>
  </w:style>
  <w:style w:type="character" w:styleId="FootnoteReference">
    <w:name w:val="footnote reference"/>
    <w:basedOn w:val="DefaultParagraphFont"/>
    <w:uiPriority w:val="99"/>
    <w:semiHidden/>
    <w:unhideWhenUsed/>
    <w:rsid w:val="00BC7D14"/>
    <w:rPr>
      <w:vertAlign w:val="superscript"/>
    </w:rPr>
  </w:style>
  <w:style w:type="paragraph" w:styleId="Revision">
    <w:name w:val="Revision"/>
    <w:hidden/>
    <w:uiPriority w:val="99"/>
    <w:semiHidden/>
    <w:rsid w:val="00585685"/>
    <w:pPr>
      <w:spacing w:after="0" w:line="240" w:lineRule="auto"/>
    </w:pPr>
  </w:style>
  <w:style w:type="character" w:styleId="Hyperlink">
    <w:name w:val="Hyperlink"/>
    <w:basedOn w:val="DefaultParagraphFont"/>
    <w:uiPriority w:val="99"/>
    <w:unhideWhenUsed/>
    <w:rsid w:val="00025BFE"/>
    <w:rPr>
      <w:color w:val="467886" w:themeColor="hyperlink"/>
      <w:u w:val="single"/>
    </w:rPr>
  </w:style>
  <w:style w:type="character" w:styleId="UnresolvedMention">
    <w:name w:val="Unresolved Mention"/>
    <w:basedOn w:val="DefaultParagraphFont"/>
    <w:uiPriority w:val="99"/>
    <w:semiHidden/>
    <w:unhideWhenUsed/>
    <w:rsid w:val="00025BFE"/>
    <w:rPr>
      <w:color w:val="605E5C"/>
      <w:shd w:val="clear" w:color="auto" w:fill="E1DFDD"/>
    </w:rPr>
  </w:style>
  <w:style w:type="table" w:styleId="TableGrid">
    <w:name w:val="Table Grid"/>
    <w:basedOn w:val="TableNormal"/>
    <w:uiPriority w:val="39"/>
    <w:rsid w:val="006A23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7882">
      <w:bodyDiv w:val="1"/>
      <w:marLeft w:val="0"/>
      <w:marRight w:val="0"/>
      <w:marTop w:val="0"/>
      <w:marBottom w:val="0"/>
      <w:divBdr>
        <w:top w:val="none" w:sz="0" w:space="0" w:color="auto"/>
        <w:left w:val="none" w:sz="0" w:space="0" w:color="auto"/>
        <w:bottom w:val="none" w:sz="0" w:space="0" w:color="auto"/>
        <w:right w:val="none" w:sz="0" w:space="0" w:color="auto"/>
      </w:divBdr>
    </w:div>
    <w:div w:id="2295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C360-1B30-4F0E-A486-C68B33DC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Burgess</dc:creator>
  <cp:keywords/>
  <dc:description/>
  <cp:lastModifiedBy>Martin Green</cp:lastModifiedBy>
  <cp:revision>6</cp:revision>
  <cp:lastPrinted>2025-06-25T14:35:00Z</cp:lastPrinted>
  <dcterms:created xsi:type="dcterms:W3CDTF">2025-07-03T08:05:00Z</dcterms:created>
  <dcterms:modified xsi:type="dcterms:W3CDTF">2025-07-03T08:27:00Z</dcterms:modified>
</cp:coreProperties>
</file>